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8AB94" w14:textId="79F8B862" w:rsidR="00F533CE" w:rsidRPr="00F533CE" w:rsidRDefault="00D500B5" w:rsidP="001A6BF4">
      <w:pPr>
        <w:jc w:val="center"/>
        <w:rPr>
          <w:color w:val="FF0000"/>
          <w:sz w:val="40"/>
          <w:szCs w:val="40"/>
        </w:rPr>
      </w:pPr>
      <w:r w:rsidRPr="00237E7E">
        <w:rPr>
          <w:sz w:val="40"/>
          <w:szCs w:val="40"/>
        </w:rPr>
        <w:t xml:space="preserve">Choice Board –Grade </w:t>
      </w:r>
      <w:r w:rsidR="00F37B58">
        <w:rPr>
          <w:sz w:val="40"/>
          <w:szCs w:val="40"/>
        </w:rPr>
        <w:t>6/7</w:t>
      </w:r>
      <w:r w:rsidR="00BB6E6B" w:rsidRPr="00237E7E">
        <w:rPr>
          <w:sz w:val="40"/>
          <w:szCs w:val="40"/>
        </w:rPr>
        <w:t xml:space="preserve"> </w:t>
      </w:r>
      <w:r w:rsidR="004834F3">
        <w:rPr>
          <w:sz w:val="40"/>
          <w:szCs w:val="40"/>
        </w:rPr>
        <w:t xml:space="preserve">Open </w:t>
      </w:r>
      <w:r w:rsidR="00315116">
        <w:rPr>
          <w:sz w:val="40"/>
          <w:szCs w:val="40"/>
        </w:rPr>
        <w:t>Questions, Activities and Investigations</w:t>
      </w:r>
    </w:p>
    <w:tbl>
      <w:tblPr>
        <w:tblStyle w:val="TableGrid"/>
        <w:tblW w:w="0" w:type="auto"/>
        <w:tblLayout w:type="fixed"/>
        <w:tblLook w:val="04A0" w:firstRow="1" w:lastRow="0" w:firstColumn="1" w:lastColumn="0" w:noHBand="0" w:noVBand="1"/>
      </w:tblPr>
      <w:tblGrid>
        <w:gridCol w:w="3168"/>
        <w:gridCol w:w="3150"/>
        <w:gridCol w:w="3150"/>
        <w:gridCol w:w="3150"/>
        <w:gridCol w:w="3150"/>
        <w:gridCol w:w="3150"/>
      </w:tblGrid>
      <w:tr w:rsidR="009813F1" w14:paraId="6BD41478" w14:textId="77777777" w:rsidTr="00272C1A">
        <w:tc>
          <w:tcPr>
            <w:tcW w:w="3168" w:type="dxa"/>
          </w:tcPr>
          <w:p w14:paraId="4F3942AF" w14:textId="77777777" w:rsidR="00D500B5" w:rsidRDefault="009B4286" w:rsidP="009B4286">
            <w:pPr>
              <w:jc w:val="right"/>
            </w:pPr>
            <w:r>
              <w:t xml:space="preserve">Big Ideas </w:t>
            </w:r>
            <w:r>
              <w:sym w:font="Wingdings" w:char="F0E0"/>
            </w:r>
          </w:p>
          <w:p w14:paraId="1D30D026" w14:textId="77777777" w:rsidR="00272C1A" w:rsidRDefault="00272C1A" w:rsidP="00D500B5"/>
          <w:p w14:paraId="70BC92C1" w14:textId="77777777" w:rsidR="005A5777" w:rsidRDefault="005A5777" w:rsidP="00D500B5"/>
          <w:p w14:paraId="7DFA5FBA" w14:textId="38E3FB69" w:rsidR="00D500B5" w:rsidRDefault="00272C1A" w:rsidP="00D500B5">
            <w:r>
              <w:t>Curricular Competencies</w:t>
            </w:r>
          </w:p>
        </w:tc>
        <w:tc>
          <w:tcPr>
            <w:tcW w:w="3150" w:type="dxa"/>
            <w:shd w:val="clear" w:color="auto" w:fill="E5B8B7" w:themeFill="accent2" w:themeFillTint="66"/>
          </w:tcPr>
          <w:p w14:paraId="09375BBC" w14:textId="6652B8DA" w:rsidR="00D500B5" w:rsidRPr="000A4542" w:rsidRDefault="00F37B58" w:rsidP="001F4BBF">
            <w:pPr>
              <w:jc w:val="center"/>
              <w:rPr>
                <w:sz w:val="32"/>
                <w:szCs w:val="32"/>
              </w:rPr>
            </w:pPr>
            <w:r>
              <w:rPr>
                <w:sz w:val="32"/>
                <w:szCs w:val="32"/>
              </w:rPr>
              <w:t>Mixed Numbers</w:t>
            </w:r>
            <w:r w:rsidR="001F4BBF">
              <w:rPr>
                <w:sz w:val="32"/>
                <w:szCs w:val="32"/>
              </w:rPr>
              <w:t>,</w:t>
            </w:r>
            <w:r>
              <w:rPr>
                <w:sz w:val="32"/>
                <w:szCs w:val="32"/>
              </w:rPr>
              <w:t xml:space="preserve"> Decimal Numbers</w:t>
            </w:r>
            <w:r w:rsidR="001F4BBF">
              <w:rPr>
                <w:sz w:val="32"/>
                <w:szCs w:val="32"/>
              </w:rPr>
              <w:t xml:space="preserve"> and </w:t>
            </w:r>
            <w:proofErr w:type="spellStart"/>
            <w:r w:rsidR="001F4BBF">
              <w:rPr>
                <w:sz w:val="32"/>
                <w:szCs w:val="32"/>
              </w:rPr>
              <w:t>Percents</w:t>
            </w:r>
            <w:proofErr w:type="spellEnd"/>
          </w:p>
        </w:tc>
        <w:tc>
          <w:tcPr>
            <w:tcW w:w="3150" w:type="dxa"/>
            <w:shd w:val="clear" w:color="auto" w:fill="C2D69B" w:themeFill="accent3" w:themeFillTint="99"/>
          </w:tcPr>
          <w:p w14:paraId="2BC6E3D6" w14:textId="0E8A70AB" w:rsidR="00D500B5" w:rsidRPr="000A4542" w:rsidRDefault="00F37B58" w:rsidP="00943958">
            <w:pPr>
              <w:jc w:val="center"/>
              <w:rPr>
                <w:sz w:val="32"/>
                <w:szCs w:val="32"/>
              </w:rPr>
            </w:pPr>
            <w:r>
              <w:rPr>
                <w:sz w:val="32"/>
                <w:szCs w:val="32"/>
              </w:rPr>
              <w:t>Flexibility with Decimals</w:t>
            </w:r>
            <w:r w:rsidR="001F4BBF">
              <w:rPr>
                <w:sz w:val="32"/>
                <w:szCs w:val="32"/>
              </w:rPr>
              <w:t xml:space="preserve"> and Integers</w:t>
            </w:r>
          </w:p>
        </w:tc>
        <w:tc>
          <w:tcPr>
            <w:tcW w:w="3150" w:type="dxa"/>
            <w:shd w:val="clear" w:color="auto" w:fill="B2A1C7" w:themeFill="accent4" w:themeFillTint="99"/>
          </w:tcPr>
          <w:p w14:paraId="081F467D" w14:textId="53C0431D" w:rsidR="00D500B5" w:rsidRPr="000A4542" w:rsidRDefault="00F37B58" w:rsidP="000A4542">
            <w:pPr>
              <w:jc w:val="center"/>
              <w:rPr>
                <w:sz w:val="32"/>
                <w:szCs w:val="32"/>
              </w:rPr>
            </w:pPr>
            <w:r>
              <w:rPr>
                <w:sz w:val="32"/>
                <w:szCs w:val="32"/>
              </w:rPr>
              <w:t>Linear expressions and Graphs</w:t>
            </w:r>
          </w:p>
        </w:tc>
        <w:tc>
          <w:tcPr>
            <w:tcW w:w="3150" w:type="dxa"/>
            <w:shd w:val="clear" w:color="auto" w:fill="92CDDC" w:themeFill="accent5" w:themeFillTint="99"/>
          </w:tcPr>
          <w:p w14:paraId="32DFD04D" w14:textId="7011120E" w:rsidR="00D500B5" w:rsidRPr="000A4542" w:rsidRDefault="00F37B58" w:rsidP="000A4542">
            <w:pPr>
              <w:jc w:val="center"/>
              <w:rPr>
                <w:sz w:val="32"/>
                <w:szCs w:val="32"/>
              </w:rPr>
            </w:pPr>
            <w:r>
              <w:rPr>
                <w:sz w:val="32"/>
                <w:szCs w:val="32"/>
              </w:rPr>
              <w:t>Volume, Area, Perimeter and Angles</w:t>
            </w:r>
            <w:r w:rsidR="001F4BBF">
              <w:rPr>
                <w:sz w:val="32"/>
                <w:szCs w:val="32"/>
              </w:rPr>
              <w:t>; Circles</w:t>
            </w:r>
          </w:p>
        </w:tc>
        <w:tc>
          <w:tcPr>
            <w:tcW w:w="3150" w:type="dxa"/>
            <w:shd w:val="clear" w:color="auto" w:fill="FBD4B4" w:themeFill="accent6" w:themeFillTint="66"/>
          </w:tcPr>
          <w:p w14:paraId="59EE9D4B" w14:textId="77777777" w:rsidR="00D500B5" w:rsidRDefault="00F37B58" w:rsidP="000A4542">
            <w:pPr>
              <w:jc w:val="center"/>
              <w:rPr>
                <w:sz w:val="32"/>
                <w:szCs w:val="32"/>
              </w:rPr>
            </w:pPr>
            <w:r>
              <w:rPr>
                <w:sz w:val="32"/>
                <w:szCs w:val="32"/>
              </w:rPr>
              <w:t>Data and Probability</w:t>
            </w:r>
            <w:r w:rsidR="001F4BBF">
              <w:rPr>
                <w:sz w:val="32"/>
                <w:szCs w:val="32"/>
              </w:rPr>
              <w:t>,</w:t>
            </w:r>
          </w:p>
          <w:p w14:paraId="4F46D7DD" w14:textId="0C2E4751" w:rsidR="001F4BBF" w:rsidRPr="000A4542" w:rsidRDefault="001F4BBF" w:rsidP="000A4542">
            <w:pPr>
              <w:jc w:val="center"/>
              <w:rPr>
                <w:sz w:val="32"/>
                <w:szCs w:val="32"/>
              </w:rPr>
            </w:pPr>
            <w:r>
              <w:rPr>
                <w:sz w:val="32"/>
                <w:szCs w:val="32"/>
              </w:rPr>
              <w:t>Including circle graphs</w:t>
            </w:r>
          </w:p>
        </w:tc>
      </w:tr>
      <w:tr w:rsidR="009813F1" w:rsidRPr="00A96CD0" w14:paraId="181A53AF" w14:textId="77777777" w:rsidTr="00272C1A">
        <w:tc>
          <w:tcPr>
            <w:tcW w:w="3168" w:type="dxa"/>
          </w:tcPr>
          <w:p w14:paraId="6B35F3E8" w14:textId="321529FA" w:rsidR="00D500B5" w:rsidRDefault="00D500B5" w:rsidP="00D500B5">
            <w:r>
              <w:t>Reasoning and analyzing</w:t>
            </w:r>
          </w:p>
          <w:p w14:paraId="0FDB0BDD" w14:textId="77777777" w:rsidR="00D500B5" w:rsidRDefault="00D500B5" w:rsidP="00F40DB7">
            <w:pPr>
              <w:pStyle w:val="ListParagraph"/>
              <w:numPr>
                <w:ilvl w:val="0"/>
                <w:numId w:val="4"/>
              </w:numPr>
            </w:pPr>
            <w:r>
              <w:t>Connections</w:t>
            </w:r>
          </w:p>
          <w:p w14:paraId="6162C512" w14:textId="77777777" w:rsidR="00D500B5" w:rsidRDefault="00D500B5" w:rsidP="00F40DB7">
            <w:pPr>
              <w:pStyle w:val="ListParagraph"/>
              <w:numPr>
                <w:ilvl w:val="0"/>
                <w:numId w:val="4"/>
              </w:numPr>
            </w:pPr>
            <w:r>
              <w:t>Estimates</w:t>
            </w:r>
          </w:p>
          <w:p w14:paraId="252F2EB0" w14:textId="77777777" w:rsidR="00D500B5" w:rsidRDefault="00D500B5" w:rsidP="00F40DB7">
            <w:pPr>
              <w:pStyle w:val="ListParagraph"/>
              <w:numPr>
                <w:ilvl w:val="0"/>
                <w:numId w:val="4"/>
              </w:numPr>
            </w:pPr>
            <w:r>
              <w:t>Mental strategies</w:t>
            </w:r>
          </w:p>
          <w:p w14:paraId="1E1EE60A" w14:textId="77777777" w:rsidR="00D500B5" w:rsidRDefault="00D500B5" w:rsidP="00F40DB7">
            <w:pPr>
              <w:pStyle w:val="ListParagraph"/>
              <w:numPr>
                <w:ilvl w:val="0"/>
                <w:numId w:val="4"/>
              </w:numPr>
            </w:pPr>
            <w:r>
              <w:t>Technology</w:t>
            </w:r>
          </w:p>
          <w:p w14:paraId="226BC7C8" w14:textId="77777777" w:rsidR="00D500B5" w:rsidRDefault="00D500B5" w:rsidP="00F40DB7">
            <w:pPr>
              <w:pStyle w:val="ListParagraph"/>
              <w:numPr>
                <w:ilvl w:val="0"/>
                <w:numId w:val="4"/>
              </w:numPr>
            </w:pPr>
            <w:r>
              <w:t>Model math in context</w:t>
            </w:r>
          </w:p>
        </w:tc>
        <w:tc>
          <w:tcPr>
            <w:tcW w:w="3150" w:type="dxa"/>
            <w:shd w:val="clear" w:color="auto" w:fill="E5B8B7" w:themeFill="accent2" w:themeFillTint="66"/>
          </w:tcPr>
          <w:p w14:paraId="1BDBF556" w14:textId="179A5DFD" w:rsidR="00D500B5" w:rsidRPr="007068DB" w:rsidRDefault="007F4DB0">
            <w:r w:rsidRPr="007068DB">
              <w:t>Choose three fractions you can show as decimal hundred thousandths. Explain how you know the decimals and fractions are equal.</w:t>
            </w:r>
          </w:p>
        </w:tc>
        <w:tc>
          <w:tcPr>
            <w:tcW w:w="3150" w:type="dxa"/>
            <w:shd w:val="clear" w:color="auto" w:fill="C2D69B" w:themeFill="accent3" w:themeFillTint="99"/>
          </w:tcPr>
          <w:p w14:paraId="50C1C331" w14:textId="4A0DC2AE" w:rsidR="009B4286" w:rsidRPr="007068DB" w:rsidRDefault="00306277" w:rsidP="00306277">
            <w:r>
              <w:t>Suppose you are dividing a seven-digit number by a two-digit number. What numbers would you find easy to divide? Explain your thinking.</w:t>
            </w:r>
          </w:p>
        </w:tc>
        <w:tc>
          <w:tcPr>
            <w:tcW w:w="3150" w:type="dxa"/>
            <w:shd w:val="clear" w:color="auto" w:fill="B2A1C7" w:themeFill="accent4" w:themeFillTint="99"/>
          </w:tcPr>
          <w:p w14:paraId="346A1A66" w14:textId="1171BF9F" w:rsidR="00DB29DD" w:rsidRPr="007068DB" w:rsidRDefault="00BE413D">
            <w:r>
              <w:t xml:space="preserve">Play </w:t>
            </w:r>
            <w:hyperlink r:id="rId6" w:history="1">
              <w:r w:rsidRPr="00BE413D">
                <w:rPr>
                  <w:rStyle w:val="Hyperlink"/>
                </w:rPr>
                <w:t>this game</w:t>
              </w:r>
            </w:hyperlink>
            <w:r>
              <w:t xml:space="preserve"> and take screen shots or in some other way prove to your teacher you have mastered it!</w:t>
            </w:r>
            <w:r w:rsidR="003F4FA9">
              <w:t xml:space="preserve"> What level can you get to?</w:t>
            </w:r>
          </w:p>
        </w:tc>
        <w:tc>
          <w:tcPr>
            <w:tcW w:w="3150" w:type="dxa"/>
            <w:shd w:val="clear" w:color="auto" w:fill="92CDDC" w:themeFill="accent5" w:themeFillTint="99"/>
          </w:tcPr>
          <w:p w14:paraId="0FD1C6DD" w14:textId="1FF86E0C" w:rsidR="000646CC" w:rsidRPr="007068DB" w:rsidRDefault="00306277" w:rsidP="00286CCD">
            <w:r>
              <w:t>The diagram below shows the first 4 sections in the building of a walkway. Using a table of values or some other method, explain how you might determine the perimeter for any stage. What would the perimeter of the 10</w:t>
            </w:r>
            <w:r w:rsidRPr="00306277">
              <w:rPr>
                <w:vertAlign w:val="superscript"/>
              </w:rPr>
              <w:t>th</w:t>
            </w:r>
            <w:r>
              <w:t xml:space="preserve"> step be?</w:t>
            </w:r>
            <w:r>
              <w:rPr>
                <w:noProof/>
                <w:lang w:eastAsia="en-CA"/>
              </w:rPr>
              <w:drawing>
                <wp:inline distT="0" distB="0" distL="0" distR="0" wp14:anchorId="65648DC9" wp14:editId="30C80847">
                  <wp:extent cx="1619250" cy="8437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23597" cy="846012"/>
                          </a:xfrm>
                          <a:prstGeom prst="rect">
                            <a:avLst/>
                          </a:prstGeom>
                        </pic:spPr>
                      </pic:pic>
                    </a:graphicData>
                  </a:graphic>
                </wp:inline>
              </w:drawing>
            </w:r>
          </w:p>
        </w:tc>
        <w:tc>
          <w:tcPr>
            <w:tcW w:w="3150" w:type="dxa"/>
            <w:shd w:val="clear" w:color="auto" w:fill="FBD4B4" w:themeFill="accent6" w:themeFillTint="66"/>
          </w:tcPr>
          <w:p w14:paraId="314751D0" w14:textId="0DA018E0" w:rsidR="00D500B5" w:rsidRPr="00A96CD0" w:rsidRDefault="00951FD2" w:rsidP="00286CCD">
            <w:pPr>
              <w:rPr>
                <w:sz w:val="20"/>
                <w:szCs w:val="20"/>
              </w:rPr>
            </w:pPr>
            <w:r>
              <w:t>Describe what 10 colored cubes you would put in a bag so that the probability of selecting a red one is high but not certain</w:t>
            </w:r>
            <w:r w:rsidR="00C555CB">
              <w:t>.</w:t>
            </w:r>
          </w:p>
        </w:tc>
      </w:tr>
      <w:tr w:rsidR="009813F1" w:rsidRPr="00A96CD0" w14:paraId="50EB396C" w14:textId="77777777" w:rsidTr="00272C1A">
        <w:tc>
          <w:tcPr>
            <w:tcW w:w="3168" w:type="dxa"/>
          </w:tcPr>
          <w:p w14:paraId="4509201D" w14:textId="77777777" w:rsidR="00D500B5" w:rsidRDefault="00D500B5" w:rsidP="00D500B5">
            <w:r>
              <w:t>Understanding and solving</w:t>
            </w:r>
          </w:p>
          <w:p w14:paraId="0A21D394" w14:textId="77777777" w:rsidR="00D500B5" w:rsidRDefault="00D500B5" w:rsidP="00F40DB7">
            <w:pPr>
              <w:pStyle w:val="ListParagraph"/>
              <w:numPr>
                <w:ilvl w:val="0"/>
                <w:numId w:val="3"/>
              </w:numPr>
            </w:pPr>
            <w:r>
              <w:t>Inquire and solve</w:t>
            </w:r>
          </w:p>
          <w:p w14:paraId="4EBE7C7A" w14:textId="77777777" w:rsidR="00D500B5" w:rsidRDefault="00D500B5" w:rsidP="00F40DB7">
            <w:pPr>
              <w:pStyle w:val="ListParagraph"/>
              <w:numPr>
                <w:ilvl w:val="0"/>
                <w:numId w:val="3"/>
              </w:numPr>
            </w:pPr>
            <w:r>
              <w:t>Visualize</w:t>
            </w:r>
          </w:p>
          <w:p w14:paraId="7CBA387F" w14:textId="77777777" w:rsidR="00D500B5" w:rsidRDefault="00D500B5" w:rsidP="00F40DB7">
            <w:pPr>
              <w:pStyle w:val="ListParagraph"/>
              <w:numPr>
                <w:ilvl w:val="0"/>
                <w:numId w:val="3"/>
              </w:numPr>
            </w:pPr>
            <w:r>
              <w:t>Multiple Strategies</w:t>
            </w:r>
          </w:p>
          <w:p w14:paraId="0F165AB9" w14:textId="77777777" w:rsidR="00D500B5" w:rsidRDefault="00D500B5" w:rsidP="00F40DB7">
            <w:pPr>
              <w:pStyle w:val="ListParagraph"/>
              <w:numPr>
                <w:ilvl w:val="0"/>
                <w:numId w:val="3"/>
              </w:numPr>
            </w:pPr>
            <w:r>
              <w:t xml:space="preserve">Connection to place and Indigenous cultures </w:t>
            </w:r>
          </w:p>
          <w:p w14:paraId="67A324FA" w14:textId="77777777" w:rsidR="00D500B5" w:rsidRDefault="00D500B5"/>
        </w:tc>
        <w:tc>
          <w:tcPr>
            <w:tcW w:w="3150" w:type="dxa"/>
            <w:shd w:val="clear" w:color="auto" w:fill="E5B8B7" w:themeFill="accent2" w:themeFillTint="66"/>
          </w:tcPr>
          <w:p w14:paraId="78CE6661" w14:textId="65062B78" w:rsidR="00003A2E" w:rsidRPr="007068DB" w:rsidRDefault="00143ACE" w:rsidP="002E1655">
            <w:pPr>
              <w:rPr>
                <w:rFonts w:eastAsiaTheme="minorEastAsia"/>
              </w:rPr>
            </w:pPr>
            <w:r>
              <w:rPr>
                <w:rFonts w:eastAsiaTheme="minorEastAsia"/>
              </w:rPr>
              <w:t>How could a number 0.</w:t>
            </w:r>
            <w:r>
              <w:rPr>
                <w:rFonts w:eastAsiaTheme="minorEastAsia"/>
              </w:rPr>
              <w:sym w:font="Wingdings" w:char="F071"/>
            </w:r>
            <w:r>
              <w:rPr>
                <w:rFonts w:eastAsiaTheme="minorEastAsia"/>
              </w:rPr>
              <w:sym w:font="Wingdings" w:char="F071"/>
            </w:r>
            <w:r>
              <w:rPr>
                <w:rFonts w:eastAsiaTheme="minorEastAsia"/>
              </w:rPr>
              <w:sym w:font="Wingdings" w:char="F071"/>
            </w:r>
            <w:r>
              <w:rPr>
                <w:rFonts w:eastAsiaTheme="minorEastAsia"/>
              </w:rPr>
              <w:t xml:space="preserve"> </w:t>
            </w:r>
            <w:proofErr w:type="gramStart"/>
            <w:r>
              <w:rPr>
                <w:rFonts w:eastAsiaTheme="minorEastAsia"/>
              </w:rPr>
              <w:t>be</w:t>
            </w:r>
            <w:proofErr w:type="gramEnd"/>
            <w:r>
              <w:rPr>
                <w:rFonts w:eastAsiaTheme="minorEastAsia"/>
              </w:rPr>
              <w:t xml:space="preserve"> greater than 0.</w:t>
            </w:r>
            <w:r>
              <w:rPr>
                <w:rFonts w:eastAsiaTheme="minorEastAsia"/>
              </w:rPr>
              <w:sym w:font="Wingdings" w:char="F071"/>
            </w:r>
            <w:r>
              <w:rPr>
                <w:rFonts w:eastAsiaTheme="minorEastAsia"/>
              </w:rPr>
              <w:sym w:font="Wingdings" w:char="F071"/>
            </w:r>
            <w:r>
              <w:rPr>
                <w:rFonts w:eastAsiaTheme="minorEastAsia"/>
              </w:rPr>
              <w:sym w:font="Wingdings" w:char="F071"/>
            </w:r>
            <w:r>
              <w:rPr>
                <w:rFonts w:eastAsiaTheme="minorEastAsia"/>
              </w:rPr>
              <w:sym w:font="Wingdings" w:char="F071"/>
            </w:r>
            <w:r>
              <w:rPr>
                <w:rFonts w:eastAsiaTheme="minorEastAsia"/>
              </w:rPr>
              <w:t xml:space="preserve">? Explain using this </w:t>
            </w:r>
            <w:hyperlink r:id="rId8" w:history="1">
              <w:r w:rsidRPr="00D57551">
                <w:rPr>
                  <w:rStyle w:val="Hyperlink"/>
                  <w:rFonts w:eastAsiaTheme="minorEastAsia"/>
                </w:rPr>
                <w:t>4 part answer sheet</w:t>
              </w:r>
            </w:hyperlink>
            <w:r>
              <w:rPr>
                <w:rFonts w:eastAsiaTheme="minorEastAsia"/>
              </w:rPr>
              <w:t>.</w:t>
            </w:r>
          </w:p>
        </w:tc>
        <w:tc>
          <w:tcPr>
            <w:tcW w:w="3150" w:type="dxa"/>
            <w:shd w:val="clear" w:color="auto" w:fill="C2D69B" w:themeFill="accent3" w:themeFillTint="99"/>
          </w:tcPr>
          <w:p w14:paraId="13AE3F0D" w14:textId="0CF26E3F" w:rsidR="00D211F1" w:rsidRPr="007068DB" w:rsidRDefault="00306277">
            <w:r>
              <w:t>Create a question that involves adding a fraction and a decimal number that might look difficult but is pretty easy to solve. Explain why it is easy.</w:t>
            </w:r>
          </w:p>
        </w:tc>
        <w:tc>
          <w:tcPr>
            <w:tcW w:w="3150" w:type="dxa"/>
            <w:shd w:val="clear" w:color="auto" w:fill="B2A1C7" w:themeFill="accent4" w:themeFillTint="99"/>
          </w:tcPr>
          <w:p w14:paraId="47FB1EBB" w14:textId="77777777" w:rsidR="00143ACE" w:rsidRDefault="003F4FA9" w:rsidP="00286CCD">
            <w:r>
              <w:t>Look at this pattern of triangles:</w:t>
            </w:r>
            <w:r w:rsidR="00143ACE" w:rsidRPr="00143ACE">
              <w:t xml:space="preserve"> </w:t>
            </w:r>
          </w:p>
          <w:p w14:paraId="6553514B" w14:textId="77777777" w:rsidR="00143ACE" w:rsidRDefault="00143ACE" w:rsidP="00286CCD">
            <w:r>
              <w:t>How many triangles in each row? How many in the 10</w:t>
            </w:r>
            <w:r w:rsidRPr="00143ACE">
              <w:rPr>
                <w:vertAlign w:val="superscript"/>
              </w:rPr>
              <w:t>th</w:t>
            </w:r>
            <w:r>
              <w:t xml:space="preserve"> row? The 20</w:t>
            </w:r>
            <w:r w:rsidRPr="00143ACE">
              <w:rPr>
                <w:vertAlign w:val="superscript"/>
              </w:rPr>
              <w:t>th</w:t>
            </w:r>
            <w:r>
              <w:t xml:space="preserve"> row? Describe how you know.</w:t>
            </w:r>
          </w:p>
          <w:p w14:paraId="603D6268" w14:textId="4AEC4657" w:rsidR="003B0FBD" w:rsidRPr="007068DB" w:rsidRDefault="00143ACE" w:rsidP="00286CCD">
            <w:r>
              <w:rPr>
                <w:noProof/>
                <w:lang w:eastAsia="en-CA"/>
              </w:rPr>
              <w:drawing>
                <wp:inline distT="0" distB="0" distL="0" distR="0" wp14:anchorId="1261BC86" wp14:editId="62D6E0B3">
                  <wp:extent cx="857250" cy="7496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4743" cy="756184"/>
                          </a:xfrm>
                          <a:prstGeom prst="rect">
                            <a:avLst/>
                          </a:prstGeom>
                          <a:noFill/>
                        </pic:spPr>
                      </pic:pic>
                    </a:graphicData>
                  </a:graphic>
                </wp:inline>
              </w:drawing>
            </w:r>
          </w:p>
        </w:tc>
        <w:tc>
          <w:tcPr>
            <w:tcW w:w="3150" w:type="dxa"/>
            <w:shd w:val="clear" w:color="auto" w:fill="92CDDC" w:themeFill="accent5" w:themeFillTint="99"/>
          </w:tcPr>
          <w:p w14:paraId="6EEA2AFA" w14:textId="2EE66800" w:rsidR="000646CC" w:rsidRPr="007068DB" w:rsidRDefault="00CC3031" w:rsidP="00A53FAC">
            <w:r>
              <w:t>Go on an angle walk in your neighbourhood. Draw or take pictures to identify two or more examples of each type of angle</w:t>
            </w:r>
            <w:r w:rsidR="00A53FAC">
              <w:t xml:space="preserve"> (</w:t>
            </w:r>
            <w:r w:rsidRPr="00CC3031">
              <w:t xml:space="preserve">straight, acute, right, obtuse, </w:t>
            </w:r>
            <w:proofErr w:type="gramStart"/>
            <w:r w:rsidRPr="00CC3031">
              <w:t>reflex</w:t>
            </w:r>
            <w:proofErr w:type="gramEnd"/>
            <w:r w:rsidR="00A53FAC">
              <w:t>) and triangle (</w:t>
            </w:r>
            <w:r w:rsidR="00A53FAC">
              <w:t>scalene, isosceles, equilateral</w:t>
            </w:r>
            <w:r w:rsidR="00A53FAC">
              <w:t xml:space="preserve">, </w:t>
            </w:r>
            <w:r w:rsidR="00A53FAC">
              <w:t>right, acute, obtuse</w:t>
            </w:r>
            <w:r w:rsidR="00A53FAC">
              <w:t>).</w:t>
            </w:r>
          </w:p>
        </w:tc>
        <w:tc>
          <w:tcPr>
            <w:tcW w:w="3150" w:type="dxa"/>
            <w:shd w:val="clear" w:color="auto" w:fill="FBD4B4" w:themeFill="accent6" w:themeFillTint="66"/>
          </w:tcPr>
          <w:p w14:paraId="434F3684" w14:textId="0F76F908" w:rsidR="00BF0F03" w:rsidRPr="00A96CD0" w:rsidRDefault="00A05838" w:rsidP="00C5739E">
            <w:pPr>
              <w:rPr>
                <w:sz w:val="20"/>
                <w:szCs w:val="20"/>
              </w:rPr>
            </w:pPr>
            <w:r>
              <w:rPr>
                <w:sz w:val="20"/>
                <w:szCs w:val="20"/>
              </w:rPr>
              <w:t xml:space="preserve">Watch </w:t>
            </w:r>
            <w:hyperlink r:id="rId10" w:history="1">
              <w:r w:rsidRPr="006B7031">
                <w:rPr>
                  <w:rStyle w:val="Hyperlink"/>
                  <w:sz w:val="20"/>
                  <w:szCs w:val="20"/>
                </w:rPr>
                <w:t>this video</w:t>
              </w:r>
            </w:hyperlink>
            <w:r>
              <w:rPr>
                <w:sz w:val="20"/>
                <w:szCs w:val="20"/>
              </w:rPr>
              <w:t xml:space="preserve"> about the mark and recapture method of counting wildlife. Try out this </w:t>
            </w:r>
            <w:hyperlink r:id="rId11" w:history="1">
              <w:r w:rsidRPr="00672652">
                <w:rPr>
                  <w:rStyle w:val="Hyperlink"/>
                  <w:sz w:val="20"/>
                  <w:szCs w:val="20"/>
                </w:rPr>
                <w:t>Gizmo</w:t>
              </w:r>
            </w:hyperlink>
            <w:r>
              <w:rPr>
                <w:sz w:val="20"/>
                <w:szCs w:val="20"/>
              </w:rPr>
              <w:t xml:space="preserve"> to see how probability </w:t>
            </w:r>
            <w:r w:rsidR="00C5739E">
              <w:rPr>
                <w:sz w:val="20"/>
                <w:szCs w:val="20"/>
              </w:rPr>
              <w:t>is used</w:t>
            </w:r>
            <w:r>
              <w:rPr>
                <w:sz w:val="20"/>
                <w:szCs w:val="20"/>
              </w:rPr>
              <w:t xml:space="preserve"> to estimate salmon populations. </w:t>
            </w:r>
            <w:r w:rsidR="00C5739E">
              <w:rPr>
                <w:sz w:val="20"/>
                <w:szCs w:val="20"/>
              </w:rPr>
              <w:t>Design</w:t>
            </w:r>
            <w:r>
              <w:rPr>
                <w:sz w:val="20"/>
                <w:szCs w:val="20"/>
              </w:rPr>
              <w:t xml:space="preserve"> an experiment using materials at home </w:t>
            </w:r>
            <w:r w:rsidR="00C5739E">
              <w:rPr>
                <w:sz w:val="20"/>
                <w:szCs w:val="20"/>
              </w:rPr>
              <w:t>to</w:t>
            </w:r>
            <w:r>
              <w:rPr>
                <w:sz w:val="20"/>
                <w:szCs w:val="20"/>
              </w:rPr>
              <w:t xml:space="preserve"> explain the ide</w:t>
            </w:r>
            <w:r w:rsidR="00C5739E">
              <w:rPr>
                <w:sz w:val="20"/>
                <w:szCs w:val="20"/>
              </w:rPr>
              <w:t>a of tagging and releasing fish.</w:t>
            </w:r>
            <w:bookmarkStart w:id="0" w:name="_GoBack"/>
            <w:bookmarkEnd w:id="0"/>
            <w:r>
              <w:rPr>
                <w:sz w:val="20"/>
                <w:szCs w:val="20"/>
              </w:rPr>
              <w:t xml:space="preserve"> Make a video, podcast or write a story explaining your experiment. (Hint: goldfish crackers might be useful)</w:t>
            </w:r>
          </w:p>
        </w:tc>
      </w:tr>
      <w:tr w:rsidR="00AB65F7" w:rsidRPr="00A96CD0" w14:paraId="19803421" w14:textId="77777777" w:rsidTr="00272C1A">
        <w:tc>
          <w:tcPr>
            <w:tcW w:w="3168" w:type="dxa"/>
          </w:tcPr>
          <w:p w14:paraId="6B06CB69" w14:textId="48629458" w:rsidR="00AB65F7" w:rsidRDefault="00AB65F7" w:rsidP="00D500B5">
            <w:r>
              <w:t>Communicating and representing</w:t>
            </w:r>
          </w:p>
          <w:p w14:paraId="7EB6598D" w14:textId="77777777" w:rsidR="00AB65F7" w:rsidRDefault="00AB65F7" w:rsidP="00F40DB7">
            <w:pPr>
              <w:pStyle w:val="ListParagraph"/>
              <w:numPr>
                <w:ilvl w:val="0"/>
                <w:numId w:val="2"/>
              </w:numPr>
            </w:pPr>
            <w:r>
              <w:t>Language</w:t>
            </w:r>
          </w:p>
          <w:p w14:paraId="34967155" w14:textId="77777777" w:rsidR="00AB65F7" w:rsidRDefault="00AB65F7" w:rsidP="00F40DB7">
            <w:pPr>
              <w:pStyle w:val="ListParagraph"/>
              <w:numPr>
                <w:ilvl w:val="0"/>
                <w:numId w:val="2"/>
              </w:numPr>
            </w:pPr>
            <w:r>
              <w:t>Explain and Justify</w:t>
            </w:r>
          </w:p>
          <w:p w14:paraId="0A868E24" w14:textId="77777777" w:rsidR="00AB65F7" w:rsidRDefault="00AB65F7" w:rsidP="00F40DB7">
            <w:pPr>
              <w:pStyle w:val="ListParagraph"/>
              <w:numPr>
                <w:ilvl w:val="0"/>
                <w:numId w:val="2"/>
              </w:numPr>
            </w:pPr>
            <w:r>
              <w:t>Concrete, Pictorial and Symbolic forms</w:t>
            </w:r>
          </w:p>
          <w:p w14:paraId="6707C0C2" w14:textId="77777777" w:rsidR="00AB65F7" w:rsidRDefault="00AB65F7" w:rsidP="00D500B5"/>
        </w:tc>
        <w:tc>
          <w:tcPr>
            <w:tcW w:w="3150" w:type="dxa"/>
            <w:shd w:val="clear" w:color="auto" w:fill="E5B8B7" w:themeFill="accent2" w:themeFillTint="66"/>
          </w:tcPr>
          <w:p w14:paraId="11564EC0" w14:textId="77777777" w:rsidR="00AB65F7" w:rsidRDefault="00D57551" w:rsidP="00786C1B">
            <w:r>
              <w:t xml:space="preserve">Would you rather?  </w:t>
            </w:r>
            <w:r w:rsidRPr="00D57551">
              <w:drawing>
                <wp:inline distT="0" distB="0" distL="0" distR="0" wp14:anchorId="32C7EDD6" wp14:editId="0DE34507">
                  <wp:extent cx="1409700" cy="1057275"/>
                  <wp:effectExtent l="0" t="0" r="0" b="9525"/>
                  <wp:docPr id="4" name="Picture 4" descr="https://i0.wp.com/www.wouldyourathermath.com/wp-content/uploads/2018/12/WYR-Shopping.jpg?fit=960%2C72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0.wp.com/www.wouldyourathermath.com/wp-content/uploads/2018/12/WYR-Shopping.jpg?fit=960%2C720&amp;ssl=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0353" cy="1057765"/>
                          </a:xfrm>
                          <a:prstGeom prst="rect">
                            <a:avLst/>
                          </a:prstGeom>
                          <a:noFill/>
                          <a:ln>
                            <a:noFill/>
                          </a:ln>
                        </pic:spPr>
                      </pic:pic>
                    </a:graphicData>
                  </a:graphic>
                </wp:inline>
              </w:drawing>
            </w:r>
          </w:p>
          <w:p w14:paraId="1583F3CD" w14:textId="5E1D8220" w:rsidR="00D57551" w:rsidRPr="007068DB" w:rsidRDefault="00D57551" w:rsidP="00786C1B">
            <w:r>
              <w:t xml:space="preserve">Use </w:t>
            </w:r>
            <w:hyperlink r:id="rId13" w:history="1">
              <w:r w:rsidRPr="00D57551">
                <w:rPr>
                  <w:rStyle w:val="Hyperlink"/>
                </w:rPr>
                <w:t>this sheet</w:t>
              </w:r>
            </w:hyperlink>
            <w:r>
              <w:t xml:space="preserve"> to explain </w:t>
            </w:r>
            <w:proofErr w:type="gramStart"/>
            <w:r>
              <w:t>and  justify</w:t>
            </w:r>
            <w:proofErr w:type="gramEnd"/>
            <w:r>
              <w:t xml:space="preserve"> your reasoning.</w:t>
            </w:r>
          </w:p>
        </w:tc>
        <w:tc>
          <w:tcPr>
            <w:tcW w:w="3150" w:type="dxa"/>
            <w:shd w:val="clear" w:color="auto" w:fill="C2D69B" w:themeFill="accent3" w:themeFillTint="99"/>
          </w:tcPr>
          <w:p w14:paraId="022CB5A6" w14:textId="74D5818A" w:rsidR="00AB65F7" w:rsidRPr="007068DB" w:rsidRDefault="0031036F">
            <w:r w:rsidRPr="007068DB">
              <w:t>The sum of two integers is four times their difference. What could the integers be? Explain your answer.</w:t>
            </w:r>
          </w:p>
        </w:tc>
        <w:tc>
          <w:tcPr>
            <w:tcW w:w="3150" w:type="dxa"/>
            <w:shd w:val="clear" w:color="auto" w:fill="B2A1C7" w:themeFill="accent4" w:themeFillTint="99"/>
          </w:tcPr>
          <w:p w14:paraId="4F3E58BB" w14:textId="47B43AAB" w:rsidR="00CC7F96" w:rsidRPr="007068DB" w:rsidRDefault="00672652" w:rsidP="00672652">
            <w:r>
              <w:t xml:space="preserve">Consider the </w:t>
            </w:r>
            <w:proofErr w:type="gramStart"/>
            <w:r>
              <w:t xml:space="preserve">expression </w:t>
            </w:r>
            <w:r>
              <w:t xml:space="preserve"> 6n</w:t>
            </w:r>
            <w:proofErr w:type="gramEnd"/>
            <w:r>
              <w:t xml:space="preserve"> –1. </w:t>
            </w:r>
            <w:r>
              <w:t>Use</w:t>
            </w:r>
            <w:r>
              <w:t xml:space="preserve"> materials</w:t>
            </w:r>
            <w:r>
              <w:t xml:space="preserve"> (ex. Toothpicks, blocks, sugar cubes)</w:t>
            </w:r>
            <w:r>
              <w:t xml:space="preserve"> to represent the first three terms of the pattern created by the </w:t>
            </w:r>
            <w:r>
              <w:t>expression.</w:t>
            </w:r>
            <w:r>
              <w:t xml:space="preserve"> Explain why you chose this representation.</w:t>
            </w:r>
          </w:p>
        </w:tc>
        <w:tc>
          <w:tcPr>
            <w:tcW w:w="3150" w:type="dxa"/>
            <w:shd w:val="clear" w:color="auto" w:fill="92CDDC" w:themeFill="accent5" w:themeFillTint="99"/>
          </w:tcPr>
          <w:p w14:paraId="25DEF0A4" w14:textId="598989BD" w:rsidR="00AB65F7" w:rsidRPr="007068DB" w:rsidRDefault="00CC3031" w:rsidP="00943958">
            <w:r>
              <w:t xml:space="preserve">Would you rather have two 25 cm square pizzas or one round one with a 35 cm diameter? Would your answer be different if you LOVED crust? Explain your answer using this </w:t>
            </w:r>
            <w:hyperlink r:id="rId14" w:history="1">
              <w:r w:rsidRPr="00D57551">
                <w:rPr>
                  <w:rStyle w:val="Hyperlink"/>
                  <w:rFonts w:eastAsiaTheme="minorEastAsia"/>
                </w:rPr>
                <w:t>4 part answer sheet</w:t>
              </w:r>
            </w:hyperlink>
            <w:r>
              <w:rPr>
                <w:rFonts w:eastAsiaTheme="minorEastAsia"/>
              </w:rPr>
              <w:t>.</w:t>
            </w:r>
          </w:p>
        </w:tc>
        <w:tc>
          <w:tcPr>
            <w:tcW w:w="3150" w:type="dxa"/>
            <w:shd w:val="clear" w:color="auto" w:fill="FBD4B4" w:themeFill="accent6" w:themeFillTint="66"/>
          </w:tcPr>
          <w:p w14:paraId="675A97D8" w14:textId="0DD397E3" w:rsidR="00AB65F7" w:rsidRPr="00A96CD0" w:rsidRDefault="00244982" w:rsidP="00244982">
            <w:pPr>
              <w:rPr>
                <w:sz w:val="20"/>
                <w:szCs w:val="20"/>
              </w:rPr>
            </w:pPr>
            <w:r>
              <w:rPr>
                <w:sz w:val="20"/>
                <w:szCs w:val="20"/>
              </w:rPr>
              <w:t xml:space="preserve">Read about </w:t>
            </w:r>
            <w:hyperlink r:id="rId15" w:history="1">
              <w:r w:rsidRPr="00244982">
                <w:rPr>
                  <w:rStyle w:val="Hyperlink"/>
                  <w:sz w:val="20"/>
                  <w:szCs w:val="20"/>
                </w:rPr>
                <w:t>how to construct a pie chart</w:t>
              </w:r>
            </w:hyperlink>
            <w:r>
              <w:rPr>
                <w:sz w:val="20"/>
                <w:szCs w:val="20"/>
              </w:rPr>
              <w:t>. Then collect some information from your own life and construct an accurate pie chart. Write a paragraph describing the process you used.</w:t>
            </w:r>
          </w:p>
        </w:tc>
      </w:tr>
      <w:tr w:rsidR="00AB65F7" w:rsidRPr="00A96CD0" w14:paraId="66417BED" w14:textId="77777777" w:rsidTr="00272C1A">
        <w:tc>
          <w:tcPr>
            <w:tcW w:w="3168" w:type="dxa"/>
          </w:tcPr>
          <w:p w14:paraId="665C96B9" w14:textId="23E9A0F8" w:rsidR="00AB65F7" w:rsidRDefault="00AB65F7" w:rsidP="00D500B5">
            <w:r>
              <w:t>Connecting and reflecting</w:t>
            </w:r>
          </w:p>
          <w:p w14:paraId="090F3504" w14:textId="77777777" w:rsidR="00AB65F7" w:rsidRDefault="00AB65F7" w:rsidP="00F40DB7">
            <w:pPr>
              <w:pStyle w:val="ListParagraph"/>
              <w:numPr>
                <w:ilvl w:val="0"/>
                <w:numId w:val="1"/>
              </w:numPr>
            </w:pPr>
            <w:r>
              <w:t>Connect concepts</w:t>
            </w:r>
          </w:p>
          <w:p w14:paraId="27718CF5" w14:textId="77777777" w:rsidR="00AB65F7" w:rsidRDefault="00AB65F7" w:rsidP="00F40DB7">
            <w:pPr>
              <w:pStyle w:val="ListParagraph"/>
              <w:numPr>
                <w:ilvl w:val="0"/>
                <w:numId w:val="1"/>
              </w:numPr>
            </w:pPr>
            <w:r>
              <w:t>Indigenous Perspectives</w:t>
            </w:r>
          </w:p>
          <w:p w14:paraId="4A3956D0" w14:textId="77777777" w:rsidR="00AB65F7" w:rsidRDefault="00AB65F7" w:rsidP="00D500B5"/>
        </w:tc>
        <w:tc>
          <w:tcPr>
            <w:tcW w:w="3150" w:type="dxa"/>
            <w:shd w:val="clear" w:color="auto" w:fill="E5B8B7" w:themeFill="accent2" w:themeFillTint="66"/>
          </w:tcPr>
          <w:p w14:paraId="14C4522A" w14:textId="19D260E4" w:rsidR="00AB65F7" w:rsidRPr="007068DB" w:rsidRDefault="00D57551">
            <w:r w:rsidRPr="007068DB">
              <w:t>Amir said that to add two fractions, you can add the numerators to get the numerator of the sum and add the denominators to get the denominator of the sum. How can you show, using objects or pictures, that this is incorrect?</w:t>
            </w:r>
          </w:p>
        </w:tc>
        <w:tc>
          <w:tcPr>
            <w:tcW w:w="3150" w:type="dxa"/>
            <w:shd w:val="clear" w:color="auto" w:fill="C2D69B" w:themeFill="accent3" w:themeFillTint="99"/>
          </w:tcPr>
          <w:p w14:paraId="4A90DE9D" w14:textId="2FB6085C" w:rsidR="00CC7F96" w:rsidRPr="007068DB" w:rsidRDefault="007F4DB0" w:rsidP="00632CE7">
            <w:r w:rsidRPr="007068DB">
              <w:t xml:space="preserve">Consider how you might choose the </w:t>
            </w:r>
            <w:hyperlink r:id="rId16" w:history="1">
              <w:r w:rsidRPr="007068DB">
                <w:rPr>
                  <w:rStyle w:val="Hyperlink"/>
                </w:rPr>
                <w:t>best cell phone</w:t>
              </w:r>
            </w:hyperlink>
            <w:r w:rsidRPr="007068DB">
              <w:t xml:space="preserve"> plan for yourself.</w:t>
            </w:r>
          </w:p>
        </w:tc>
        <w:tc>
          <w:tcPr>
            <w:tcW w:w="3150" w:type="dxa"/>
            <w:shd w:val="clear" w:color="auto" w:fill="B2A1C7" w:themeFill="accent4" w:themeFillTint="99"/>
          </w:tcPr>
          <w:p w14:paraId="32B90035" w14:textId="64DEEE46" w:rsidR="00AB65F7" w:rsidRPr="007068DB" w:rsidRDefault="00672652">
            <w:r>
              <w:t xml:space="preserve">Ten people are attending a party. Each person shakes hands with </w:t>
            </w:r>
            <w:proofErr w:type="spellStart"/>
            <w:r>
              <w:t>every one</w:t>
            </w:r>
            <w:proofErr w:type="spellEnd"/>
            <w:r>
              <w:t xml:space="preserve"> else at the party. Find two different ways to find the total number of handshakes.</w:t>
            </w:r>
            <w:r>
              <w:t xml:space="preserve"> Explain your thinking.</w:t>
            </w:r>
          </w:p>
        </w:tc>
        <w:tc>
          <w:tcPr>
            <w:tcW w:w="3150" w:type="dxa"/>
            <w:shd w:val="clear" w:color="auto" w:fill="92CDDC" w:themeFill="accent5" w:themeFillTint="99"/>
          </w:tcPr>
          <w:p w14:paraId="7E49BC8E" w14:textId="210F1737" w:rsidR="00AB65F7" w:rsidRPr="007068DB" w:rsidRDefault="0045494B">
            <w:r w:rsidRPr="007068DB">
              <w:t xml:space="preserve">Listen to the story </w:t>
            </w:r>
            <w:hyperlink r:id="rId17" w:history="1">
              <w:r w:rsidRPr="007068DB">
                <w:rPr>
                  <w:rStyle w:val="Hyperlink"/>
                </w:rPr>
                <w:t>Raven Steals the Light</w:t>
              </w:r>
            </w:hyperlink>
            <w:r w:rsidRPr="007068DB">
              <w:t xml:space="preserve">. Build some paper boxes following </w:t>
            </w:r>
            <w:hyperlink r:id="rId18" w:history="1">
              <w:r w:rsidRPr="00244982">
                <w:rPr>
                  <w:rStyle w:val="Hyperlink"/>
                </w:rPr>
                <w:t>these instructions</w:t>
              </w:r>
            </w:hyperlink>
            <w:r w:rsidRPr="007068DB">
              <w:t>.</w:t>
            </w:r>
          </w:p>
        </w:tc>
        <w:tc>
          <w:tcPr>
            <w:tcW w:w="3150" w:type="dxa"/>
            <w:shd w:val="clear" w:color="auto" w:fill="FBD4B4" w:themeFill="accent6" w:themeFillTint="66"/>
          </w:tcPr>
          <w:p w14:paraId="6DD3827A" w14:textId="70D065F1" w:rsidR="00AB65F7" w:rsidRPr="00A96CD0" w:rsidRDefault="00A53FAC">
            <w:pPr>
              <w:rPr>
                <w:sz w:val="20"/>
                <w:szCs w:val="20"/>
              </w:rPr>
            </w:pPr>
            <w:r>
              <w:rPr>
                <w:sz w:val="20"/>
                <w:szCs w:val="20"/>
              </w:rPr>
              <w:t xml:space="preserve">Take a look at this video about the Indigenous game </w:t>
            </w:r>
            <w:hyperlink r:id="rId19" w:history="1">
              <w:proofErr w:type="spellStart"/>
              <w:r w:rsidRPr="00A53FAC">
                <w:rPr>
                  <w:rStyle w:val="Hyperlink"/>
                  <w:sz w:val="20"/>
                  <w:szCs w:val="20"/>
                </w:rPr>
                <w:t>Lahal</w:t>
              </w:r>
              <w:proofErr w:type="spellEnd"/>
              <w:r w:rsidRPr="00A53FAC">
                <w:rPr>
                  <w:rStyle w:val="Hyperlink"/>
                  <w:sz w:val="20"/>
                  <w:szCs w:val="20"/>
                </w:rPr>
                <w:t>.</w:t>
              </w:r>
            </w:hyperlink>
            <w:r>
              <w:rPr>
                <w:sz w:val="20"/>
                <w:szCs w:val="20"/>
              </w:rPr>
              <w:t xml:space="preserve">  Read the game instructions </w:t>
            </w:r>
            <w:hyperlink r:id="rId20" w:history="1">
              <w:r w:rsidRPr="00244982">
                <w:rPr>
                  <w:rStyle w:val="Hyperlink"/>
                  <w:sz w:val="20"/>
                  <w:szCs w:val="20"/>
                </w:rPr>
                <w:t>here</w:t>
              </w:r>
            </w:hyperlink>
            <w:r>
              <w:rPr>
                <w:sz w:val="20"/>
                <w:szCs w:val="20"/>
              </w:rPr>
              <w:t xml:space="preserve"> and then fill in </w:t>
            </w:r>
            <w:hyperlink r:id="rId21" w:history="1">
              <w:r w:rsidRPr="00244982">
                <w:rPr>
                  <w:rStyle w:val="Hyperlink"/>
                  <w:sz w:val="20"/>
                  <w:szCs w:val="20"/>
                </w:rPr>
                <w:t>this sheet</w:t>
              </w:r>
            </w:hyperlink>
            <w:r w:rsidRPr="000641F4">
              <w:rPr>
                <w:color w:val="FF0000"/>
                <w:sz w:val="20"/>
                <w:szCs w:val="20"/>
              </w:rPr>
              <w:t xml:space="preserve"> </w:t>
            </w:r>
            <w:r>
              <w:rPr>
                <w:sz w:val="20"/>
                <w:szCs w:val="20"/>
              </w:rPr>
              <w:t>about probability</w:t>
            </w:r>
            <w:r w:rsidR="000641F4">
              <w:rPr>
                <w:sz w:val="20"/>
                <w:szCs w:val="20"/>
              </w:rPr>
              <w:t>.</w:t>
            </w:r>
            <w:r>
              <w:rPr>
                <w:sz w:val="20"/>
                <w:szCs w:val="20"/>
              </w:rPr>
              <w:t xml:space="preserve"> </w:t>
            </w:r>
            <w:r w:rsidR="000641F4">
              <w:rPr>
                <w:sz w:val="20"/>
                <w:szCs w:val="20"/>
              </w:rPr>
              <w:t xml:space="preserve">If you want a game that one person can play, look at </w:t>
            </w:r>
            <w:hyperlink r:id="rId22" w:history="1">
              <w:r w:rsidR="000641F4" w:rsidRPr="00244982">
                <w:rPr>
                  <w:rStyle w:val="Hyperlink"/>
                  <w:sz w:val="20"/>
                  <w:szCs w:val="20"/>
                </w:rPr>
                <w:t>The Stick Game instead.</w:t>
              </w:r>
            </w:hyperlink>
          </w:p>
        </w:tc>
      </w:tr>
      <w:tr w:rsidR="00AB65F7" w14:paraId="74E4DF6D" w14:textId="77777777" w:rsidTr="00272C1A">
        <w:tc>
          <w:tcPr>
            <w:tcW w:w="3168" w:type="dxa"/>
          </w:tcPr>
          <w:p w14:paraId="4FD45E58" w14:textId="5ACB32E4" w:rsidR="00AB65F7" w:rsidRPr="000A4542" w:rsidRDefault="00AB65F7" w:rsidP="00D500B5">
            <w:pPr>
              <w:rPr>
                <w:sz w:val="40"/>
                <w:szCs w:val="40"/>
              </w:rPr>
            </w:pPr>
            <w:r w:rsidRPr="000A4542">
              <w:rPr>
                <w:sz w:val="40"/>
                <w:szCs w:val="40"/>
              </w:rPr>
              <w:lastRenderedPageBreak/>
              <w:t xml:space="preserve">Resources </w:t>
            </w:r>
            <w:r w:rsidR="009E7001">
              <w:rPr>
                <w:sz w:val="40"/>
                <w:szCs w:val="40"/>
              </w:rPr>
              <w:t>for teachers</w:t>
            </w:r>
          </w:p>
        </w:tc>
        <w:tc>
          <w:tcPr>
            <w:tcW w:w="3150" w:type="dxa"/>
            <w:shd w:val="clear" w:color="auto" w:fill="E5B8B7" w:themeFill="accent2" w:themeFillTint="66"/>
          </w:tcPr>
          <w:p w14:paraId="213437E7" w14:textId="1F3CA6BE" w:rsidR="009E7001" w:rsidRPr="008728C9" w:rsidRDefault="00AD626C">
            <w:pPr>
              <w:rPr>
                <w:sz w:val="20"/>
                <w:szCs w:val="20"/>
              </w:rPr>
            </w:pPr>
            <w:r w:rsidRPr="008728C9">
              <w:rPr>
                <w:sz w:val="20"/>
                <w:szCs w:val="20"/>
              </w:rPr>
              <w:t xml:space="preserve">CEMC’s </w:t>
            </w:r>
            <w:hyperlink r:id="rId23" w:history="1">
              <w:r w:rsidRPr="008728C9">
                <w:rPr>
                  <w:rStyle w:val="Hyperlink"/>
                  <w:sz w:val="20"/>
                  <w:szCs w:val="20"/>
                </w:rPr>
                <w:t>lesson plans</w:t>
              </w:r>
            </w:hyperlink>
            <w:r w:rsidRPr="008728C9">
              <w:rPr>
                <w:sz w:val="20"/>
                <w:szCs w:val="20"/>
              </w:rPr>
              <w:t xml:space="preserve"> are great</w:t>
            </w:r>
            <w:r w:rsidR="0031036F" w:rsidRPr="008728C9">
              <w:rPr>
                <w:sz w:val="20"/>
                <w:szCs w:val="20"/>
              </w:rPr>
              <w:t xml:space="preserve"> for Gr 7 topics</w:t>
            </w:r>
          </w:p>
        </w:tc>
        <w:tc>
          <w:tcPr>
            <w:tcW w:w="3150" w:type="dxa"/>
            <w:shd w:val="clear" w:color="auto" w:fill="C2D69B" w:themeFill="accent3" w:themeFillTint="99"/>
          </w:tcPr>
          <w:p w14:paraId="6B515BE7" w14:textId="362E8902" w:rsidR="00AB65F7" w:rsidRPr="008728C9" w:rsidRDefault="007C16B5">
            <w:pPr>
              <w:rPr>
                <w:sz w:val="20"/>
                <w:szCs w:val="20"/>
              </w:rPr>
            </w:pPr>
            <w:hyperlink r:id="rId24" w:history="1">
              <w:r w:rsidR="002B69D0" w:rsidRPr="008728C9">
                <w:rPr>
                  <w:rStyle w:val="Hyperlink"/>
                  <w:sz w:val="20"/>
                  <w:szCs w:val="20"/>
                </w:rPr>
                <w:t>Multiplying Decimals with Area Model</w:t>
              </w:r>
            </w:hyperlink>
          </w:p>
        </w:tc>
        <w:tc>
          <w:tcPr>
            <w:tcW w:w="3150" w:type="dxa"/>
            <w:shd w:val="clear" w:color="auto" w:fill="B2A1C7" w:themeFill="accent4" w:themeFillTint="99"/>
          </w:tcPr>
          <w:p w14:paraId="2B3F9598" w14:textId="6459573B" w:rsidR="00AB65F7" w:rsidRPr="008728C9" w:rsidRDefault="00306277">
            <w:pPr>
              <w:rPr>
                <w:sz w:val="20"/>
                <w:szCs w:val="20"/>
              </w:rPr>
            </w:pPr>
            <w:hyperlink r:id="rId25" w:history="1">
              <w:r w:rsidRPr="008728C9">
                <w:rPr>
                  <w:rStyle w:val="Hyperlink"/>
                  <w:sz w:val="20"/>
                  <w:szCs w:val="20"/>
                </w:rPr>
                <w:t>Patterns and Algebraic Thinking</w:t>
              </w:r>
            </w:hyperlink>
          </w:p>
        </w:tc>
        <w:tc>
          <w:tcPr>
            <w:tcW w:w="3150" w:type="dxa"/>
            <w:shd w:val="clear" w:color="auto" w:fill="92CDDC" w:themeFill="accent5" w:themeFillTint="99"/>
          </w:tcPr>
          <w:p w14:paraId="0EB2F398" w14:textId="77777777" w:rsidR="00AB65F7" w:rsidRPr="008728C9" w:rsidRDefault="007068DB">
            <w:pPr>
              <w:rPr>
                <w:sz w:val="20"/>
                <w:szCs w:val="20"/>
              </w:rPr>
            </w:pPr>
            <w:hyperlink r:id="rId26" w:history="1">
              <w:r w:rsidRPr="008728C9">
                <w:rPr>
                  <w:rStyle w:val="Hyperlink"/>
                  <w:sz w:val="20"/>
                  <w:szCs w:val="20"/>
                </w:rPr>
                <w:t>Unit</w:t>
              </w:r>
            </w:hyperlink>
            <w:r w:rsidRPr="008728C9">
              <w:rPr>
                <w:sz w:val="20"/>
                <w:szCs w:val="20"/>
              </w:rPr>
              <w:t xml:space="preserve"> for teachers based on Bentwood Boxes</w:t>
            </w:r>
          </w:p>
          <w:p w14:paraId="415AB89E" w14:textId="2EA3C724" w:rsidR="002B69D0" w:rsidRPr="008728C9" w:rsidRDefault="002B69D0">
            <w:pPr>
              <w:rPr>
                <w:sz w:val="20"/>
                <w:szCs w:val="20"/>
              </w:rPr>
            </w:pPr>
            <w:r w:rsidRPr="008728C9">
              <w:rPr>
                <w:sz w:val="20"/>
                <w:szCs w:val="20"/>
              </w:rPr>
              <w:t xml:space="preserve">CEMC on </w:t>
            </w:r>
            <w:hyperlink r:id="rId27" w:history="1">
              <w:r w:rsidRPr="008728C9">
                <w:rPr>
                  <w:rStyle w:val="Hyperlink"/>
                  <w:sz w:val="20"/>
                  <w:szCs w:val="20"/>
                </w:rPr>
                <w:t>Circles</w:t>
              </w:r>
            </w:hyperlink>
          </w:p>
        </w:tc>
        <w:tc>
          <w:tcPr>
            <w:tcW w:w="3150" w:type="dxa"/>
            <w:shd w:val="clear" w:color="auto" w:fill="FBD4B4" w:themeFill="accent6" w:themeFillTint="66"/>
          </w:tcPr>
          <w:p w14:paraId="50695B6A" w14:textId="5C21F535" w:rsidR="009E7001" w:rsidRPr="006B7031" w:rsidRDefault="006B7031">
            <w:hyperlink r:id="rId28" w:history="1">
              <w:r w:rsidR="00672652" w:rsidRPr="006B7031">
                <w:rPr>
                  <w:rStyle w:val="Hyperlink"/>
                </w:rPr>
                <w:t>P</w:t>
              </w:r>
              <w:r w:rsidRPr="006B7031">
                <w:rPr>
                  <w:rStyle w:val="Hyperlink"/>
                </w:rPr>
                <w:t xml:space="preserve">robability and Statistics from </w:t>
              </w:r>
              <w:proofErr w:type="spellStart"/>
              <w:r w:rsidRPr="006B7031">
                <w:rPr>
                  <w:rStyle w:val="Hyperlink"/>
                </w:rPr>
                <w:t>Edugains</w:t>
              </w:r>
              <w:proofErr w:type="spellEnd"/>
            </w:hyperlink>
          </w:p>
        </w:tc>
      </w:tr>
    </w:tbl>
    <w:p w14:paraId="793C2BCE" w14:textId="4520E3DD" w:rsidR="00BC6A93" w:rsidRDefault="00BC6A93">
      <w:r>
        <w:br w:type="page"/>
      </w:r>
    </w:p>
    <w:p w14:paraId="3E53246C" w14:textId="77777777" w:rsidR="00D500B5" w:rsidRDefault="00D500B5"/>
    <w:sectPr w:rsidR="00D500B5" w:rsidSect="0065784A">
      <w:pgSz w:w="20160" w:h="12240" w:orient="landscape"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798C"/>
    <w:multiLevelType w:val="multilevel"/>
    <w:tmpl w:val="6FF48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2E2B96"/>
    <w:multiLevelType w:val="multilevel"/>
    <w:tmpl w:val="AA24B3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C232E2"/>
    <w:multiLevelType w:val="multilevel"/>
    <w:tmpl w:val="A22020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DC2595"/>
    <w:multiLevelType w:val="multilevel"/>
    <w:tmpl w:val="0088E3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5C107F"/>
    <w:multiLevelType w:val="hybridMultilevel"/>
    <w:tmpl w:val="2C0044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C6A3418"/>
    <w:multiLevelType w:val="multilevel"/>
    <w:tmpl w:val="598A71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140A3D"/>
    <w:multiLevelType w:val="hybridMultilevel"/>
    <w:tmpl w:val="C032CC4E"/>
    <w:lvl w:ilvl="0" w:tplc="A05ED21A">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4F7A3B2D"/>
    <w:multiLevelType w:val="multilevel"/>
    <w:tmpl w:val="F4A297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CD3B83"/>
    <w:multiLevelType w:val="hybridMultilevel"/>
    <w:tmpl w:val="ABEAB0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BC7084F"/>
    <w:multiLevelType w:val="hybridMultilevel"/>
    <w:tmpl w:val="DDE89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0AD7BF9"/>
    <w:multiLevelType w:val="multilevel"/>
    <w:tmpl w:val="8A380B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484475"/>
    <w:multiLevelType w:val="multilevel"/>
    <w:tmpl w:val="FC2A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8A34F8"/>
    <w:multiLevelType w:val="hybridMultilevel"/>
    <w:tmpl w:val="819CA9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4"/>
  </w:num>
  <w:num w:numId="4">
    <w:abstractNumId w:val="9"/>
  </w:num>
  <w:num w:numId="5">
    <w:abstractNumId w:val="5"/>
  </w:num>
  <w:num w:numId="6">
    <w:abstractNumId w:val="10"/>
  </w:num>
  <w:num w:numId="7">
    <w:abstractNumId w:val="3"/>
  </w:num>
  <w:num w:numId="8">
    <w:abstractNumId w:val="7"/>
  </w:num>
  <w:num w:numId="9">
    <w:abstractNumId w:val="1"/>
  </w:num>
  <w:num w:numId="10">
    <w:abstractNumId w:val="2"/>
  </w:num>
  <w:num w:numId="11">
    <w:abstractNumId w:val="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0B5"/>
    <w:rsid w:val="00003A2E"/>
    <w:rsid w:val="000641F4"/>
    <w:rsid w:val="000646CC"/>
    <w:rsid w:val="000A4542"/>
    <w:rsid w:val="00143ACE"/>
    <w:rsid w:val="001A6BF4"/>
    <w:rsid w:val="001E727D"/>
    <w:rsid w:val="001F4BBF"/>
    <w:rsid w:val="00237E7E"/>
    <w:rsid w:val="00244982"/>
    <w:rsid w:val="00272C1A"/>
    <w:rsid w:val="00286CCD"/>
    <w:rsid w:val="002B69D0"/>
    <w:rsid w:val="002E1655"/>
    <w:rsid w:val="00306277"/>
    <w:rsid w:val="0031036F"/>
    <w:rsid w:val="00315116"/>
    <w:rsid w:val="0036109F"/>
    <w:rsid w:val="003B0FBD"/>
    <w:rsid w:val="003C609D"/>
    <w:rsid w:val="003F4FA9"/>
    <w:rsid w:val="0044790A"/>
    <w:rsid w:val="0045494B"/>
    <w:rsid w:val="004834F3"/>
    <w:rsid w:val="004F64A2"/>
    <w:rsid w:val="005A5777"/>
    <w:rsid w:val="005C2787"/>
    <w:rsid w:val="00632CE7"/>
    <w:rsid w:val="00634EDD"/>
    <w:rsid w:val="0065784A"/>
    <w:rsid w:val="00672652"/>
    <w:rsid w:val="00691D45"/>
    <w:rsid w:val="006B7031"/>
    <w:rsid w:val="006B7E94"/>
    <w:rsid w:val="006C25B9"/>
    <w:rsid w:val="007068DB"/>
    <w:rsid w:val="00734E62"/>
    <w:rsid w:val="00777F98"/>
    <w:rsid w:val="00786C1B"/>
    <w:rsid w:val="007C16B5"/>
    <w:rsid w:val="007D703B"/>
    <w:rsid w:val="007F4DB0"/>
    <w:rsid w:val="0081404C"/>
    <w:rsid w:val="008728C9"/>
    <w:rsid w:val="008C20DC"/>
    <w:rsid w:val="008F52D7"/>
    <w:rsid w:val="0090347A"/>
    <w:rsid w:val="00943958"/>
    <w:rsid w:val="00951FD2"/>
    <w:rsid w:val="009813F1"/>
    <w:rsid w:val="009B4286"/>
    <w:rsid w:val="009D6B88"/>
    <w:rsid w:val="009E160B"/>
    <w:rsid w:val="009E7001"/>
    <w:rsid w:val="00A05838"/>
    <w:rsid w:val="00A53FAC"/>
    <w:rsid w:val="00A96CD0"/>
    <w:rsid w:val="00AB65F7"/>
    <w:rsid w:val="00AC04F2"/>
    <w:rsid w:val="00AD4F19"/>
    <w:rsid w:val="00AD626C"/>
    <w:rsid w:val="00AF3B43"/>
    <w:rsid w:val="00B30B03"/>
    <w:rsid w:val="00B3785C"/>
    <w:rsid w:val="00B54698"/>
    <w:rsid w:val="00B83DFF"/>
    <w:rsid w:val="00BB6E6B"/>
    <w:rsid w:val="00BC6A93"/>
    <w:rsid w:val="00BE413D"/>
    <w:rsid w:val="00BF0F03"/>
    <w:rsid w:val="00C52C0D"/>
    <w:rsid w:val="00C555CB"/>
    <w:rsid w:val="00C5739E"/>
    <w:rsid w:val="00CC3031"/>
    <w:rsid w:val="00CC7F96"/>
    <w:rsid w:val="00D1582E"/>
    <w:rsid w:val="00D211F1"/>
    <w:rsid w:val="00D500B5"/>
    <w:rsid w:val="00D55FDA"/>
    <w:rsid w:val="00D57551"/>
    <w:rsid w:val="00DB29DD"/>
    <w:rsid w:val="00E04A86"/>
    <w:rsid w:val="00E53100"/>
    <w:rsid w:val="00EC385B"/>
    <w:rsid w:val="00F37B58"/>
    <w:rsid w:val="00F40DB7"/>
    <w:rsid w:val="00F533CE"/>
    <w:rsid w:val="00F6512D"/>
    <w:rsid w:val="00F65ADF"/>
    <w:rsid w:val="00FA0A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EB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A9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0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11F1"/>
    <w:rPr>
      <w:color w:val="0000FF" w:themeColor="hyperlink"/>
      <w:u w:val="single"/>
    </w:rPr>
  </w:style>
  <w:style w:type="paragraph" w:styleId="ListParagraph">
    <w:name w:val="List Paragraph"/>
    <w:basedOn w:val="Normal"/>
    <w:uiPriority w:val="34"/>
    <w:qFormat/>
    <w:rsid w:val="00F40DB7"/>
    <w:pPr>
      <w:ind w:left="720"/>
      <w:contextualSpacing/>
    </w:pPr>
  </w:style>
  <w:style w:type="paragraph" w:customStyle="1" w:styleId="zfr3q">
    <w:name w:val="zfr3q"/>
    <w:basedOn w:val="Normal"/>
    <w:rsid w:val="008F52D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F52D7"/>
    <w:rPr>
      <w:b/>
      <w:bCs/>
    </w:rPr>
  </w:style>
  <w:style w:type="character" w:styleId="Emphasis">
    <w:name w:val="Emphasis"/>
    <w:basedOn w:val="DefaultParagraphFont"/>
    <w:uiPriority w:val="20"/>
    <w:qFormat/>
    <w:rsid w:val="008F52D7"/>
    <w:rPr>
      <w:i/>
      <w:iCs/>
    </w:rPr>
  </w:style>
  <w:style w:type="character" w:customStyle="1" w:styleId="aw5odc">
    <w:name w:val="aw5odc"/>
    <w:basedOn w:val="DefaultParagraphFont"/>
    <w:rsid w:val="008F52D7"/>
  </w:style>
  <w:style w:type="character" w:customStyle="1" w:styleId="UnresolvedMention1">
    <w:name w:val="Unresolved Mention1"/>
    <w:basedOn w:val="DefaultParagraphFont"/>
    <w:uiPriority w:val="99"/>
    <w:semiHidden/>
    <w:unhideWhenUsed/>
    <w:rsid w:val="00286CCD"/>
    <w:rPr>
      <w:color w:val="605E5C"/>
      <w:shd w:val="clear" w:color="auto" w:fill="E1DFDD"/>
    </w:rPr>
  </w:style>
  <w:style w:type="character" w:styleId="FollowedHyperlink">
    <w:name w:val="FollowedHyperlink"/>
    <w:basedOn w:val="DefaultParagraphFont"/>
    <w:uiPriority w:val="99"/>
    <w:semiHidden/>
    <w:unhideWhenUsed/>
    <w:rsid w:val="00B3785C"/>
    <w:rPr>
      <w:color w:val="800080" w:themeColor="followedHyperlink"/>
      <w:u w:val="single"/>
    </w:rPr>
  </w:style>
  <w:style w:type="character" w:styleId="PlaceholderText">
    <w:name w:val="Placeholder Text"/>
    <w:basedOn w:val="DefaultParagraphFont"/>
    <w:uiPriority w:val="99"/>
    <w:semiHidden/>
    <w:rsid w:val="00003A2E"/>
    <w:rPr>
      <w:color w:val="808080"/>
    </w:rPr>
  </w:style>
  <w:style w:type="character" w:customStyle="1" w:styleId="UnresolvedMention">
    <w:name w:val="Unresolved Mention"/>
    <w:basedOn w:val="DefaultParagraphFont"/>
    <w:uiPriority w:val="99"/>
    <w:semiHidden/>
    <w:unhideWhenUsed/>
    <w:rsid w:val="00632C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A9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0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11F1"/>
    <w:rPr>
      <w:color w:val="0000FF" w:themeColor="hyperlink"/>
      <w:u w:val="single"/>
    </w:rPr>
  </w:style>
  <w:style w:type="paragraph" w:styleId="ListParagraph">
    <w:name w:val="List Paragraph"/>
    <w:basedOn w:val="Normal"/>
    <w:uiPriority w:val="34"/>
    <w:qFormat/>
    <w:rsid w:val="00F40DB7"/>
    <w:pPr>
      <w:ind w:left="720"/>
      <w:contextualSpacing/>
    </w:pPr>
  </w:style>
  <w:style w:type="paragraph" w:customStyle="1" w:styleId="zfr3q">
    <w:name w:val="zfr3q"/>
    <w:basedOn w:val="Normal"/>
    <w:rsid w:val="008F52D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F52D7"/>
    <w:rPr>
      <w:b/>
      <w:bCs/>
    </w:rPr>
  </w:style>
  <w:style w:type="character" w:styleId="Emphasis">
    <w:name w:val="Emphasis"/>
    <w:basedOn w:val="DefaultParagraphFont"/>
    <w:uiPriority w:val="20"/>
    <w:qFormat/>
    <w:rsid w:val="008F52D7"/>
    <w:rPr>
      <w:i/>
      <w:iCs/>
    </w:rPr>
  </w:style>
  <w:style w:type="character" w:customStyle="1" w:styleId="aw5odc">
    <w:name w:val="aw5odc"/>
    <w:basedOn w:val="DefaultParagraphFont"/>
    <w:rsid w:val="008F52D7"/>
  </w:style>
  <w:style w:type="character" w:customStyle="1" w:styleId="UnresolvedMention1">
    <w:name w:val="Unresolved Mention1"/>
    <w:basedOn w:val="DefaultParagraphFont"/>
    <w:uiPriority w:val="99"/>
    <w:semiHidden/>
    <w:unhideWhenUsed/>
    <w:rsid w:val="00286CCD"/>
    <w:rPr>
      <w:color w:val="605E5C"/>
      <w:shd w:val="clear" w:color="auto" w:fill="E1DFDD"/>
    </w:rPr>
  </w:style>
  <w:style w:type="character" w:styleId="FollowedHyperlink">
    <w:name w:val="FollowedHyperlink"/>
    <w:basedOn w:val="DefaultParagraphFont"/>
    <w:uiPriority w:val="99"/>
    <w:semiHidden/>
    <w:unhideWhenUsed/>
    <w:rsid w:val="00B3785C"/>
    <w:rPr>
      <w:color w:val="800080" w:themeColor="followedHyperlink"/>
      <w:u w:val="single"/>
    </w:rPr>
  </w:style>
  <w:style w:type="character" w:styleId="PlaceholderText">
    <w:name w:val="Placeholder Text"/>
    <w:basedOn w:val="DefaultParagraphFont"/>
    <w:uiPriority w:val="99"/>
    <w:semiHidden/>
    <w:rsid w:val="00003A2E"/>
    <w:rPr>
      <w:color w:val="808080"/>
    </w:rPr>
  </w:style>
  <w:style w:type="character" w:customStyle="1" w:styleId="UnresolvedMention">
    <w:name w:val="Unresolved Mention"/>
    <w:basedOn w:val="DefaultParagraphFont"/>
    <w:uiPriority w:val="99"/>
    <w:semiHidden/>
    <w:unhideWhenUsed/>
    <w:rsid w:val="00632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08014">
      <w:bodyDiv w:val="1"/>
      <w:marLeft w:val="0"/>
      <w:marRight w:val="0"/>
      <w:marTop w:val="0"/>
      <w:marBottom w:val="0"/>
      <w:divBdr>
        <w:top w:val="none" w:sz="0" w:space="0" w:color="auto"/>
        <w:left w:val="none" w:sz="0" w:space="0" w:color="auto"/>
        <w:bottom w:val="none" w:sz="0" w:space="0" w:color="auto"/>
        <w:right w:val="none" w:sz="0" w:space="0" w:color="auto"/>
      </w:divBdr>
    </w:div>
    <w:div w:id="1613900284">
      <w:bodyDiv w:val="1"/>
      <w:marLeft w:val="0"/>
      <w:marRight w:val="0"/>
      <w:marTop w:val="0"/>
      <w:marBottom w:val="0"/>
      <w:divBdr>
        <w:top w:val="none" w:sz="0" w:space="0" w:color="auto"/>
        <w:left w:val="none" w:sz="0" w:space="0" w:color="auto"/>
        <w:bottom w:val="none" w:sz="0" w:space="0" w:color="auto"/>
        <w:right w:val="none" w:sz="0" w:space="0" w:color="auto"/>
      </w:divBdr>
      <w:divsChild>
        <w:div w:id="1606426028">
          <w:marLeft w:val="0"/>
          <w:marRight w:val="0"/>
          <w:marTop w:val="0"/>
          <w:marBottom w:val="0"/>
          <w:divBdr>
            <w:top w:val="none" w:sz="0" w:space="0" w:color="auto"/>
            <w:left w:val="none" w:sz="0" w:space="0" w:color="auto"/>
            <w:bottom w:val="none" w:sz="0" w:space="0" w:color="auto"/>
            <w:right w:val="none" w:sz="0" w:space="0" w:color="auto"/>
          </w:divBdr>
          <w:divsChild>
            <w:div w:id="1627851799">
              <w:marLeft w:val="0"/>
              <w:marRight w:val="0"/>
              <w:marTop w:val="0"/>
              <w:marBottom w:val="0"/>
              <w:divBdr>
                <w:top w:val="none" w:sz="0" w:space="0" w:color="auto"/>
                <w:left w:val="none" w:sz="0" w:space="0" w:color="auto"/>
                <w:bottom w:val="none" w:sz="0" w:space="0" w:color="auto"/>
                <w:right w:val="none" w:sz="0" w:space="0" w:color="auto"/>
              </w:divBdr>
              <w:divsChild>
                <w:div w:id="535655805">
                  <w:marLeft w:val="0"/>
                  <w:marRight w:val="0"/>
                  <w:marTop w:val="0"/>
                  <w:marBottom w:val="0"/>
                  <w:divBdr>
                    <w:top w:val="none" w:sz="0" w:space="0" w:color="auto"/>
                    <w:left w:val="none" w:sz="0" w:space="0" w:color="auto"/>
                    <w:bottom w:val="none" w:sz="0" w:space="0" w:color="auto"/>
                    <w:right w:val="none" w:sz="0" w:space="0" w:color="auto"/>
                  </w:divBdr>
                  <w:divsChild>
                    <w:div w:id="1933931559">
                      <w:marLeft w:val="0"/>
                      <w:marRight w:val="0"/>
                      <w:marTop w:val="0"/>
                      <w:marBottom w:val="0"/>
                      <w:divBdr>
                        <w:top w:val="none" w:sz="0" w:space="0" w:color="auto"/>
                        <w:left w:val="none" w:sz="0" w:space="0" w:color="auto"/>
                        <w:bottom w:val="none" w:sz="0" w:space="0" w:color="auto"/>
                        <w:right w:val="none" w:sz="0" w:space="0" w:color="auto"/>
                      </w:divBdr>
                      <w:divsChild>
                        <w:div w:id="196503259">
                          <w:marLeft w:val="0"/>
                          <w:marRight w:val="0"/>
                          <w:marTop w:val="0"/>
                          <w:marBottom w:val="0"/>
                          <w:divBdr>
                            <w:top w:val="none" w:sz="0" w:space="0" w:color="auto"/>
                            <w:left w:val="none" w:sz="0" w:space="0" w:color="auto"/>
                            <w:bottom w:val="none" w:sz="0" w:space="0" w:color="auto"/>
                            <w:right w:val="none" w:sz="0" w:space="0" w:color="auto"/>
                          </w:divBdr>
                          <w:divsChild>
                            <w:div w:id="268779281">
                              <w:marLeft w:val="0"/>
                              <w:marRight w:val="0"/>
                              <w:marTop w:val="0"/>
                              <w:marBottom w:val="0"/>
                              <w:divBdr>
                                <w:top w:val="none" w:sz="0" w:space="0" w:color="auto"/>
                                <w:left w:val="none" w:sz="0" w:space="0" w:color="auto"/>
                                <w:bottom w:val="none" w:sz="0" w:space="0" w:color="auto"/>
                                <w:right w:val="none" w:sz="0" w:space="0" w:color="auto"/>
                              </w:divBdr>
                              <w:divsChild>
                                <w:div w:id="1586570606">
                                  <w:marLeft w:val="0"/>
                                  <w:marRight w:val="0"/>
                                  <w:marTop w:val="0"/>
                                  <w:marBottom w:val="0"/>
                                  <w:divBdr>
                                    <w:top w:val="none" w:sz="0" w:space="0" w:color="auto"/>
                                    <w:left w:val="none" w:sz="0" w:space="0" w:color="auto"/>
                                    <w:bottom w:val="none" w:sz="0" w:space="0" w:color="auto"/>
                                    <w:right w:val="none" w:sz="0" w:space="0" w:color="auto"/>
                                  </w:divBdr>
                                  <w:divsChild>
                                    <w:div w:id="1785147721">
                                      <w:marLeft w:val="0"/>
                                      <w:marRight w:val="0"/>
                                      <w:marTop w:val="0"/>
                                      <w:marBottom w:val="0"/>
                                      <w:divBdr>
                                        <w:top w:val="none" w:sz="0" w:space="0" w:color="auto"/>
                                        <w:left w:val="none" w:sz="0" w:space="0" w:color="auto"/>
                                        <w:bottom w:val="none" w:sz="0" w:space="0" w:color="auto"/>
                                        <w:right w:val="none" w:sz="0" w:space="0" w:color="auto"/>
                                      </w:divBdr>
                                      <w:divsChild>
                                        <w:div w:id="171920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408077">
          <w:marLeft w:val="0"/>
          <w:marRight w:val="0"/>
          <w:marTop w:val="0"/>
          <w:marBottom w:val="0"/>
          <w:divBdr>
            <w:top w:val="none" w:sz="0" w:space="0" w:color="auto"/>
            <w:left w:val="none" w:sz="0" w:space="0" w:color="auto"/>
            <w:bottom w:val="none" w:sz="0" w:space="0" w:color="auto"/>
            <w:right w:val="none" w:sz="0" w:space="0" w:color="auto"/>
          </w:divBdr>
          <w:divsChild>
            <w:div w:id="1934315128">
              <w:marLeft w:val="0"/>
              <w:marRight w:val="0"/>
              <w:marTop w:val="0"/>
              <w:marBottom w:val="0"/>
              <w:divBdr>
                <w:top w:val="none" w:sz="0" w:space="0" w:color="auto"/>
                <w:left w:val="none" w:sz="0" w:space="0" w:color="auto"/>
                <w:bottom w:val="none" w:sz="0" w:space="0" w:color="auto"/>
                <w:right w:val="none" w:sz="0" w:space="0" w:color="auto"/>
              </w:divBdr>
              <w:divsChild>
                <w:div w:id="1599215141">
                  <w:marLeft w:val="0"/>
                  <w:marRight w:val="0"/>
                  <w:marTop w:val="0"/>
                  <w:marBottom w:val="0"/>
                  <w:divBdr>
                    <w:top w:val="none" w:sz="0" w:space="0" w:color="auto"/>
                    <w:left w:val="none" w:sz="0" w:space="0" w:color="auto"/>
                    <w:bottom w:val="none" w:sz="0" w:space="0" w:color="auto"/>
                    <w:right w:val="none" w:sz="0" w:space="0" w:color="auto"/>
                  </w:divBdr>
                  <w:divsChild>
                    <w:div w:id="1887793426">
                      <w:marLeft w:val="0"/>
                      <w:marRight w:val="0"/>
                      <w:marTop w:val="0"/>
                      <w:marBottom w:val="0"/>
                      <w:divBdr>
                        <w:top w:val="none" w:sz="0" w:space="0" w:color="auto"/>
                        <w:left w:val="none" w:sz="0" w:space="0" w:color="auto"/>
                        <w:bottom w:val="none" w:sz="0" w:space="0" w:color="auto"/>
                        <w:right w:val="none" w:sz="0" w:space="0" w:color="auto"/>
                      </w:divBdr>
                      <w:divsChild>
                        <w:div w:id="478183105">
                          <w:marLeft w:val="0"/>
                          <w:marRight w:val="0"/>
                          <w:marTop w:val="0"/>
                          <w:marBottom w:val="0"/>
                          <w:divBdr>
                            <w:top w:val="none" w:sz="0" w:space="0" w:color="auto"/>
                            <w:left w:val="none" w:sz="0" w:space="0" w:color="auto"/>
                            <w:bottom w:val="none" w:sz="0" w:space="0" w:color="auto"/>
                            <w:right w:val="none" w:sz="0" w:space="0" w:color="auto"/>
                          </w:divBdr>
                          <w:divsChild>
                            <w:div w:id="1846089647">
                              <w:marLeft w:val="0"/>
                              <w:marRight w:val="0"/>
                              <w:marTop w:val="0"/>
                              <w:marBottom w:val="0"/>
                              <w:divBdr>
                                <w:top w:val="none" w:sz="0" w:space="0" w:color="auto"/>
                                <w:left w:val="none" w:sz="0" w:space="0" w:color="auto"/>
                                <w:bottom w:val="none" w:sz="0" w:space="0" w:color="auto"/>
                                <w:right w:val="none" w:sz="0" w:space="0" w:color="auto"/>
                              </w:divBdr>
                              <w:divsChild>
                                <w:div w:id="2054847566">
                                  <w:marLeft w:val="0"/>
                                  <w:marRight w:val="0"/>
                                  <w:marTop w:val="0"/>
                                  <w:marBottom w:val="0"/>
                                  <w:divBdr>
                                    <w:top w:val="none" w:sz="0" w:space="0" w:color="auto"/>
                                    <w:left w:val="none" w:sz="0" w:space="0" w:color="auto"/>
                                    <w:bottom w:val="none" w:sz="0" w:space="0" w:color="auto"/>
                                    <w:right w:val="none" w:sz="0" w:space="0" w:color="auto"/>
                                  </w:divBdr>
                                  <w:divsChild>
                                    <w:div w:id="216668225">
                                      <w:marLeft w:val="0"/>
                                      <w:marRight w:val="0"/>
                                      <w:marTop w:val="0"/>
                                      <w:marBottom w:val="0"/>
                                      <w:divBdr>
                                        <w:top w:val="none" w:sz="0" w:space="0" w:color="auto"/>
                                        <w:left w:val="none" w:sz="0" w:space="0" w:color="auto"/>
                                        <w:bottom w:val="none" w:sz="0" w:space="0" w:color="auto"/>
                                        <w:right w:val="none" w:sz="0" w:space="0" w:color="auto"/>
                                      </w:divBdr>
                                      <w:divsChild>
                                        <w:div w:id="1503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217965">
                  <w:marLeft w:val="0"/>
                  <w:marRight w:val="0"/>
                  <w:marTop w:val="0"/>
                  <w:marBottom w:val="0"/>
                  <w:divBdr>
                    <w:top w:val="none" w:sz="0" w:space="0" w:color="auto"/>
                    <w:left w:val="none" w:sz="0" w:space="0" w:color="auto"/>
                    <w:bottom w:val="none" w:sz="0" w:space="0" w:color="auto"/>
                    <w:right w:val="none" w:sz="0" w:space="0" w:color="auto"/>
                  </w:divBdr>
                  <w:divsChild>
                    <w:div w:id="1766803435">
                      <w:marLeft w:val="0"/>
                      <w:marRight w:val="0"/>
                      <w:marTop w:val="0"/>
                      <w:marBottom w:val="0"/>
                      <w:divBdr>
                        <w:top w:val="none" w:sz="0" w:space="0" w:color="auto"/>
                        <w:left w:val="none" w:sz="0" w:space="0" w:color="auto"/>
                        <w:bottom w:val="none" w:sz="0" w:space="0" w:color="auto"/>
                        <w:right w:val="none" w:sz="0" w:space="0" w:color="auto"/>
                      </w:divBdr>
                      <w:divsChild>
                        <w:div w:id="1824002218">
                          <w:marLeft w:val="0"/>
                          <w:marRight w:val="0"/>
                          <w:marTop w:val="0"/>
                          <w:marBottom w:val="0"/>
                          <w:divBdr>
                            <w:top w:val="none" w:sz="0" w:space="0" w:color="auto"/>
                            <w:left w:val="none" w:sz="0" w:space="0" w:color="auto"/>
                            <w:bottom w:val="none" w:sz="0" w:space="0" w:color="auto"/>
                            <w:right w:val="none" w:sz="0" w:space="0" w:color="auto"/>
                          </w:divBdr>
                          <w:divsChild>
                            <w:div w:id="2062702291">
                              <w:marLeft w:val="0"/>
                              <w:marRight w:val="0"/>
                              <w:marTop w:val="0"/>
                              <w:marBottom w:val="0"/>
                              <w:divBdr>
                                <w:top w:val="none" w:sz="0" w:space="0" w:color="auto"/>
                                <w:left w:val="none" w:sz="0" w:space="0" w:color="auto"/>
                                <w:bottom w:val="none" w:sz="0" w:space="0" w:color="auto"/>
                                <w:right w:val="none" w:sz="0" w:space="0" w:color="auto"/>
                              </w:divBdr>
                              <w:divsChild>
                                <w:div w:id="1249851779">
                                  <w:marLeft w:val="0"/>
                                  <w:marRight w:val="0"/>
                                  <w:marTop w:val="0"/>
                                  <w:marBottom w:val="0"/>
                                  <w:divBdr>
                                    <w:top w:val="none" w:sz="0" w:space="0" w:color="auto"/>
                                    <w:left w:val="none" w:sz="0" w:space="0" w:color="auto"/>
                                    <w:bottom w:val="none" w:sz="0" w:space="0" w:color="auto"/>
                                    <w:right w:val="none" w:sz="0" w:space="0" w:color="auto"/>
                                  </w:divBdr>
                                  <w:divsChild>
                                    <w:div w:id="2127003529">
                                      <w:marLeft w:val="0"/>
                                      <w:marRight w:val="0"/>
                                      <w:marTop w:val="0"/>
                                      <w:marBottom w:val="0"/>
                                      <w:divBdr>
                                        <w:top w:val="none" w:sz="0" w:space="0" w:color="auto"/>
                                        <w:left w:val="none" w:sz="0" w:space="0" w:color="auto"/>
                                        <w:bottom w:val="none" w:sz="0" w:space="0" w:color="auto"/>
                                        <w:right w:val="none" w:sz="0" w:space="0" w:color="auto"/>
                                      </w:divBdr>
                                      <w:divsChild>
                                        <w:div w:id="12741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sd41.bc.ca/math/files/2020/05/Assessment-Sheet.pdf" TargetMode="External"/><Relationship Id="rId13" Type="http://schemas.openxmlformats.org/officeDocument/2006/relationships/hyperlink" Target="http://blogs.sd41.bc.ca/math/files/2020/05/Would-You-Rather.pdf" TargetMode="External"/><Relationship Id="rId18" Type="http://schemas.openxmlformats.org/officeDocument/2006/relationships/hyperlink" Target="http://blogs.sd41.bc.ca/math/files/2020/05/Bentwood-Boxes-6-and-7.docx" TargetMode="External"/><Relationship Id="rId26" Type="http://schemas.openxmlformats.org/officeDocument/2006/relationships/hyperlink" Target="http://www.goldbeltheritage.org/wp-content/uploads/2014/03/Bentwood-Box-Unit.pdf" TargetMode="External"/><Relationship Id="rId3" Type="http://schemas.microsoft.com/office/2007/relationships/stylesWithEffects" Target="stylesWithEffects.xml"/><Relationship Id="rId21" Type="http://schemas.openxmlformats.org/officeDocument/2006/relationships/hyperlink" Target="http://blogs.sd41.bc.ca/math/files/2020/05/Lahal-tally-sheet.pdf" TargetMode="Externa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https://www.youtube.com/watch?v=74Y38Oy4AM4" TargetMode="External"/><Relationship Id="rId25" Type="http://schemas.openxmlformats.org/officeDocument/2006/relationships/hyperlink" Target="http://www.edugains.ca/resources/LearningMaterials/ContinuumConnection/PatternsAndAlgebraicModelling.pdf" TargetMode="External"/><Relationship Id="rId2" Type="http://schemas.openxmlformats.org/officeDocument/2006/relationships/styles" Target="styles.xml"/><Relationship Id="rId16" Type="http://schemas.openxmlformats.org/officeDocument/2006/relationships/hyperlink" Target="http://www.peterliljedahl.com/wp-content/uploads/NT-Cell-Phone-Plans.pdf" TargetMode="External"/><Relationship Id="rId20" Type="http://schemas.openxmlformats.org/officeDocument/2006/relationships/hyperlink" Target="http://blogs.sd41.bc.ca/math/files/2020/05/Lahal.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athsisfun.com/data/click-coordinate.html" TargetMode="External"/><Relationship Id="rId11" Type="http://schemas.openxmlformats.org/officeDocument/2006/relationships/hyperlink" Target="https://www.explorelearning.com/index.cfm?method=cResource.dspView&amp;ResourceID=261" TargetMode="External"/><Relationship Id="rId24" Type="http://schemas.openxmlformats.org/officeDocument/2006/relationships/hyperlink" Target="https://learnzillion.com/lesson_plans/6683-use-an-area-model-to-multiply-decimals-by-decimals/" TargetMode="External"/><Relationship Id="rId5" Type="http://schemas.openxmlformats.org/officeDocument/2006/relationships/webSettings" Target="webSettings.xml"/><Relationship Id="rId15" Type="http://schemas.openxmlformats.org/officeDocument/2006/relationships/hyperlink" Target="https://www.math-only-math.com/construction-of-pie-chart.html" TargetMode="External"/><Relationship Id="rId23" Type="http://schemas.openxmlformats.org/officeDocument/2006/relationships/hyperlink" Target="https://courseware.cemc.uwaterloo.ca/27" TargetMode="External"/><Relationship Id="rId28" Type="http://schemas.openxmlformats.org/officeDocument/2006/relationships/hyperlink" Target="http://www.edugains.ca/resourcesMath/CE/TIPS4Math/Grade7/15_Grade7_Probability_AODA.pdf" TargetMode="External"/><Relationship Id="rId10" Type="http://schemas.openxmlformats.org/officeDocument/2006/relationships/hyperlink" Target="https://www.youtube.com/watch?v=7nr9rQpm2A4" TargetMode="External"/><Relationship Id="rId19" Type="http://schemas.openxmlformats.org/officeDocument/2006/relationships/hyperlink" Target="https://indigenouseducation.comoxvalleyschools.ca/apps/pages/index.jsp?uREC_ID=1064876&amp;type=d&amp;pREC_ID=135797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logs.sd41.bc.ca/math/files/2020/05/Assessment-Sheet.pdf" TargetMode="External"/><Relationship Id="rId22" Type="http://schemas.openxmlformats.org/officeDocument/2006/relationships/hyperlink" Target="http://blogs.sd41.bc.ca/math/files/2020/05/The-Stick-Game.pdf" TargetMode="External"/><Relationship Id="rId27" Type="http://schemas.openxmlformats.org/officeDocument/2006/relationships/hyperlink" Target="https://courseware.cemc.uwaterloo.ca/27/95/assignments/893/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1377</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10</cp:revision>
  <dcterms:created xsi:type="dcterms:W3CDTF">2020-05-04T22:41:00Z</dcterms:created>
  <dcterms:modified xsi:type="dcterms:W3CDTF">2020-05-06T18:40:00Z</dcterms:modified>
</cp:coreProperties>
</file>