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09B9" w14:textId="4D8F3BDF" w:rsid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Level: </w:t>
      </w:r>
      <w:r w:rsidR="005019D1">
        <w:rPr>
          <w:rFonts w:ascii="Century Gothic" w:hAnsi="Century Gothic"/>
          <w:b/>
          <w:bCs/>
          <w:sz w:val="24"/>
          <w:szCs w:val="24"/>
        </w:rPr>
        <w:t xml:space="preserve">Gr </w:t>
      </w:r>
      <w:r w:rsidR="0078561F">
        <w:rPr>
          <w:rFonts w:ascii="Century Gothic" w:hAnsi="Century Gothic"/>
          <w:b/>
          <w:bCs/>
          <w:sz w:val="24"/>
          <w:szCs w:val="24"/>
        </w:rPr>
        <w:t>5</w:t>
      </w:r>
    </w:p>
    <w:p w14:paraId="237B4CE5" w14:textId="6C96B7DD" w:rsidR="004A61D0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Category: </w:t>
      </w:r>
      <w:r w:rsidR="008C2F3C">
        <w:rPr>
          <w:rFonts w:ascii="Century Gothic" w:hAnsi="Century Gothic"/>
          <w:b/>
          <w:bCs/>
          <w:sz w:val="24"/>
          <w:szCs w:val="24"/>
        </w:rPr>
        <w:t>Numeracy</w:t>
      </w:r>
    </w:p>
    <w:p w14:paraId="567FACCB" w14:textId="0351D5C6" w:rsidR="0088036D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Title of Lesson: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8561F">
        <w:rPr>
          <w:rFonts w:ascii="Century Gothic" w:hAnsi="Century Gothic"/>
          <w:b/>
          <w:bCs/>
          <w:sz w:val="24"/>
          <w:szCs w:val="24"/>
        </w:rPr>
        <w:t>Fractions</w:t>
      </w:r>
      <w:r w:rsidR="00416260">
        <w:rPr>
          <w:rFonts w:ascii="Century Gothic" w:hAnsi="Century Gothic"/>
          <w:b/>
          <w:bCs/>
          <w:sz w:val="24"/>
          <w:szCs w:val="24"/>
        </w:rPr>
        <w:t xml:space="preserve"> and decimals</w:t>
      </w:r>
      <w:r w:rsidR="00A641B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0635723" w14:textId="77777777" w:rsidR="008C2F3C" w:rsidRDefault="0095017F">
      <w:r>
        <w:rPr>
          <w:rFonts w:ascii="Century Gothic" w:hAnsi="Century Gothic"/>
          <w:b/>
          <w:bCs/>
          <w:sz w:val="24"/>
          <w:szCs w:val="24"/>
        </w:rPr>
        <w:t>Goals/Objectives:</w:t>
      </w:r>
      <w:r w:rsidR="008C2F3C" w:rsidRPr="008C2F3C">
        <w:t xml:space="preserve"> </w:t>
      </w:r>
    </w:p>
    <w:p w14:paraId="7F797AFA" w14:textId="77777777" w:rsidR="00416260" w:rsidRDefault="008C2F3C" w:rsidP="005D68A1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Big Idea: </w:t>
      </w:r>
    </w:p>
    <w:p w14:paraId="6B8EBE5D" w14:textId="26B3F2A6" w:rsidR="00416260" w:rsidRDefault="00416260" w:rsidP="00B33C27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="0078561F" w:rsidRPr="0078561F">
        <w:rPr>
          <w:rFonts w:ascii="Century Gothic" w:hAnsi="Century Gothic"/>
          <w:sz w:val="28"/>
          <w:szCs w:val="28"/>
        </w:rPr>
        <w:t>Numbers describe quantities that can be represented by equivalent fractions.</w:t>
      </w:r>
    </w:p>
    <w:p w14:paraId="1BCE9C8C" w14:textId="5E29F5E9" w:rsidR="00B33C27" w:rsidRPr="00386F9A" w:rsidRDefault="008C2F3C" w:rsidP="00B33C27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Curricular Content: </w:t>
      </w:r>
    </w:p>
    <w:p w14:paraId="3C4DCCF2" w14:textId="77777777" w:rsidR="0078561F" w:rsidRPr="0078561F" w:rsidRDefault="00B33C27" w:rsidP="0078561F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="003469D3" w:rsidRPr="00386F9A">
        <w:rPr>
          <w:rFonts w:ascii="Century Gothic" w:hAnsi="Century Gothic"/>
        </w:rPr>
        <w:t xml:space="preserve"> </w:t>
      </w:r>
      <w:r w:rsidR="003469D3" w:rsidRPr="00386F9A">
        <w:rPr>
          <w:rFonts w:ascii="Century Gothic" w:hAnsi="Century Gothic"/>
          <w:sz w:val="28"/>
          <w:szCs w:val="28"/>
        </w:rPr>
        <w:tab/>
      </w:r>
      <w:r w:rsidR="0078561F" w:rsidRPr="0078561F">
        <w:rPr>
          <w:rFonts w:ascii="Century Gothic" w:hAnsi="Century Gothic"/>
          <w:sz w:val="28"/>
          <w:szCs w:val="28"/>
        </w:rPr>
        <w:t>Two equivalent fractions are two ways to represent the same amount (having the same whole).</w:t>
      </w:r>
    </w:p>
    <w:p w14:paraId="6A7B0C1F" w14:textId="3813B4A8" w:rsidR="00C97A69" w:rsidRDefault="0078561F" w:rsidP="0078561F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C</w:t>
      </w:r>
      <w:r w:rsidRPr="0078561F">
        <w:rPr>
          <w:rFonts w:ascii="Century Gothic" w:hAnsi="Century Gothic"/>
          <w:sz w:val="28"/>
          <w:szCs w:val="28"/>
        </w:rPr>
        <w:t>omparing and ordering of fractions and decimals</w:t>
      </w:r>
    </w:p>
    <w:p w14:paraId="67066852" w14:textId="77777777" w:rsidR="0078561F" w:rsidRDefault="0078561F" w:rsidP="003469D3">
      <w:pPr>
        <w:spacing w:after="0"/>
        <w:rPr>
          <w:rFonts w:ascii="Century Gothic" w:hAnsi="Century Gothic"/>
          <w:sz w:val="28"/>
          <w:szCs w:val="28"/>
        </w:rPr>
      </w:pPr>
    </w:p>
    <w:p w14:paraId="2F008F2A" w14:textId="77777777" w:rsidR="00E87EFC" w:rsidRDefault="00B85B58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Curricular Competencies: </w:t>
      </w:r>
    </w:p>
    <w:p w14:paraId="5D6D5E37" w14:textId="43810344" w:rsidR="0042208C" w:rsidRPr="00386F9A" w:rsidRDefault="00FA6C82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386F9A">
        <w:rPr>
          <w:rFonts w:ascii="Century Gothic" w:hAnsi="Century Gothic"/>
          <w:sz w:val="28"/>
          <w:szCs w:val="28"/>
        </w:rPr>
        <w:t>Apply multiple strategies to solve problems</w:t>
      </w:r>
    </w:p>
    <w:p w14:paraId="6CC66A23" w14:textId="56E39866" w:rsidR="00FA6C82" w:rsidRPr="00386F9A" w:rsidRDefault="00FA6C82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386F9A">
        <w:rPr>
          <w:rFonts w:ascii="Century Gothic" w:hAnsi="Century Gothic"/>
          <w:sz w:val="28"/>
          <w:szCs w:val="28"/>
        </w:rPr>
        <w:t xml:space="preserve">Visualize </w:t>
      </w:r>
      <w:proofErr w:type="gramStart"/>
      <w:r w:rsidRPr="00386F9A">
        <w:rPr>
          <w:rFonts w:ascii="Century Gothic" w:hAnsi="Century Gothic"/>
          <w:sz w:val="28"/>
          <w:szCs w:val="28"/>
        </w:rPr>
        <w:t>to explore</w:t>
      </w:r>
      <w:proofErr w:type="gramEnd"/>
      <w:r w:rsidRPr="00386F9A">
        <w:rPr>
          <w:rFonts w:ascii="Century Gothic" w:hAnsi="Century Gothic"/>
          <w:sz w:val="28"/>
          <w:szCs w:val="28"/>
        </w:rPr>
        <w:t xml:space="preserve"> mathematical concepts</w:t>
      </w:r>
    </w:p>
    <w:p w14:paraId="745A6A1A" w14:textId="77777777" w:rsidR="00FA6C82" w:rsidRDefault="00FA6C82">
      <w:pPr>
        <w:rPr>
          <w:rFonts w:ascii="Century Gothic" w:hAnsi="Century Gothic"/>
          <w:b/>
          <w:bCs/>
          <w:sz w:val="24"/>
          <w:szCs w:val="24"/>
        </w:rPr>
      </w:pPr>
    </w:p>
    <w:p w14:paraId="183AB8FD" w14:textId="77777777" w:rsidR="008C2F3C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Materials Needed: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7983566" w14:textId="4B971E66" w:rsidR="003469D3" w:rsidRDefault="00A67E68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Deck of Cards</w:t>
      </w:r>
    </w:p>
    <w:p w14:paraId="7E742E51" w14:textId="1F9C0779" w:rsidR="000018AC" w:rsidRPr="00386F9A" w:rsidRDefault="0095017F">
      <w:pPr>
        <w:rPr>
          <w:rFonts w:ascii="Century Gothic" w:hAnsi="Century Gothic"/>
          <w:b/>
          <w:bCs/>
          <w:sz w:val="24"/>
          <w:szCs w:val="24"/>
        </w:rPr>
      </w:pPr>
      <w:r w:rsidRPr="00386F9A">
        <w:rPr>
          <w:rFonts w:ascii="Century Gothic" w:hAnsi="Century Gothic"/>
          <w:b/>
          <w:bCs/>
          <w:sz w:val="24"/>
          <w:szCs w:val="24"/>
        </w:rPr>
        <w:t>Task Instructions: (Step by Step)</w:t>
      </w:r>
    </w:p>
    <w:p w14:paraId="6CEEEC0C" w14:textId="0BD6168A" w:rsidR="003E7F83" w:rsidRPr="00386F9A" w:rsidRDefault="007E78DC" w:rsidP="003E7F83">
      <w:pPr>
        <w:pStyle w:val="NormalWeb"/>
        <w:spacing w:after="0"/>
        <w:rPr>
          <w:rFonts w:ascii="Century Gothic" w:hAnsi="Century Gothic" w:cs="Arial"/>
          <w:b/>
          <w:color w:val="000000"/>
          <w:u w:val="single"/>
          <w:shd w:val="clear" w:color="auto" w:fill="FFFFFF"/>
        </w:rPr>
      </w:pPr>
      <w:r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Activity 1:  </w:t>
      </w:r>
      <w:r w:rsidR="00386F9A"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>Problems with decimals</w:t>
      </w:r>
      <w:r w:rsidR="00EA1CC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 and</w:t>
      </w:r>
      <w:r w:rsidR="00386F9A"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 fractions </w:t>
      </w:r>
    </w:p>
    <w:p w14:paraId="601B8444" w14:textId="6D9A3910" w:rsidR="00A641BF" w:rsidRPr="00386F9A" w:rsidRDefault="0078561F" w:rsidP="00A641BF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Century Gothic" w:hAnsi="Century Gothic"/>
          <w:b/>
          <w:sz w:val="32"/>
          <w:szCs w:val="32"/>
        </w:rPr>
        <w:t>1</w:t>
      </w:r>
      <w:r w:rsidR="00386F9A" w:rsidRPr="00386F9A">
        <w:rPr>
          <w:rFonts w:ascii="Century Gothic" w:hAnsi="Century Gothic"/>
          <w:b/>
          <w:sz w:val="32"/>
          <w:szCs w:val="32"/>
        </w:rPr>
        <w:t>/</w:t>
      </w:r>
      <w:r>
        <w:rPr>
          <w:rFonts w:ascii="Century Gothic" w:hAnsi="Century Gothic"/>
          <w:b/>
          <w:sz w:val="32"/>
          <w:szCs w:val="32"/>
        </w:rPr>
        <w:t>2</w:t>
      </w:r>
      <w:r w:rsidR="00386F9A" w:rsidRPr="00386F9A">
        <w:rPr>
          <w:rFonts w:ascii="Century Gothic" w:hAnsi="Century Gothic"/>
          <w:b/>
          <w:sz w:val="32"/>
          <w:szCs w:val="32"/>
        </w:rPr>
        <w:t xml:space="preserve"> </w:t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3</w:t>
      </w:r>
      <w:r w:rsidR="00386F9A" w:rsidRPr="00386F9A">
        <w:rPr>
          <w:rFonts w:ascii="Century Gothic" w:hAnsi="Century Gothic"/>
          <w:b/>
          <w:sz w:val="32"/>
          <w:szCs w:val="32"/>
        </w:rPr>
        <w:t>/</w:t>
      </w:r>
      <w:r>
        <w:rPr>
          <w:rFonts w:ascii="Century Gothic" w:hAnsi="Century Gothic"/>
          <w:b/>
          <w:sz w:val="32"/>
          <w:szCs w:val="32"/>
        </w:rPr>
        <w:t>4</w:t>
      </w:r>
      <w:r w:rsidR="00386F9A" w:rsidRPr="00386F9A">
        <w:rPr>
          <w:rFonts w:ascii="Century Gothic" w:hAnsi="Century Gothic"/>
          <w:b/>
          <w:sz w:val="32"/>
          <w:szCs w:val="32"/>
        </w:rPr>
        <w:t xml:space="preserve"> </w:t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3</w:t>
      </w:r>
      <w:r w:rsidR="00386F9A" w:rsidRPr="00386F9A">
        <w:rPr>
          <w:rFonts w:ascii="Century Gothic" w:hAnsi="Century Gothic"/>
          <w:b/>
          <w:sz w:val="32"/>
          <w:szCs w:val="32"/>
        </w:rPr>
        <w:t>/</w:t>
      </w:r>
      <w:r>
        <w:rPr>
          <w:rFonts w:ascii="Century Gothic" w:hAnsi="Century Gothic"/>
          <w:b/>
          <w:sz w:val="32"/>
          <w:szCs w:val="32"/>
        </w:rPr>
        <w:t>6</w:t>
      </w:r>
      <w:r w:rsidR="00386F9A" w:rsidRPr="00386F9A">
        <w:rPr>
          <w:rFonts w:ascii="Century Gothic" w:hAnsi="Century Gothic"/>
          <w:b/>
          <w:sz w:val="32"/>
          <w:szCs w:val="32"/>
        </w:rPr>
        <w:t xml:space="preserve"> </w:t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2</w:t>
      </w:r>
      <w:r w:rsidR="00386F9A" w:rsidRPr="00386F9A">
        <w:rPr>
          <w:rFonts w:ascii="Century Gothic" w:hAnsi="Century Gothic"/>
          <w:b/>
          <w:sz w:val="32"/>
          <w:szCs w:val="32"/>
        </w:rPr>
        <w:t>/</w:t>
      </w:r>
      <w:r>
        <w:rPr>
          <w:rFonts w:ascii="Century Gothic" w:hAnsi="Century Gothic"/>
          <w:b/>
          <w:sz w:val="32"/>
          <w:szCs w:val="32"/>
        </w:rPr>
        <w:t>4</w:t>
      </w:r>
    </w:p>
    <w:p w14:paraId="1AAE1FBD" w14:textId="77777777" w:rsidR="00A641BF" w:rsidRPr="00386F9A" w:rsidRDefault="00A641BF" w:rsidP="00A641B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52A301F1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Of the four fractions above, which one doesn’t belong?</w:t>
      </w:r>
    </w:p>
    <w:p w14:paraId="6BA034BF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Why doesn’t it belong?</w:t>
      </w: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br/>
        <w:t>Can you make an argument for any of the 4 fractions?</w:t>
      </w:r>
    </w:p>
    <w:p w14:paraId="3873BBEA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34298CF6" w14:textId="15609358" w:rsidR="00EA1CCA" w:rsidRDefault="0078561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Model 3 fractions with a numerator of 2.</w:t>
      </w:r>
    </w:p>
    <w:p w14:paraId="7D287D6C" w14:textId="1015AC1F" w:rsidR="0078561F" w:rsidRDefault="0078561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How are the fractions the same?</w:t>
      </w:r>
    </w:p>
    <w:p w14:paraId="2A78D1E4" w14:textId="473023A9" w:rsidR="0078561F" w:rsidRDefault="0078561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How are the fractions different?</w:t>
      </w:r>
    </w:p>
    <w:p w14:paraId="1CD4EFED" w14:textId="4D2892ED" w:rsidR="0078561F" w:rsidRDefault="0078561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Pick one of your fractions and model two equivalent fractions to it.</w:t>
      </w:r>
    </w:p>
    <w:p w14:paraId="30050F4C" w14:textId="77777777" w:rsidR="0078561F" w:rsidRDefault="0078561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28997068" w14:textId="217A053F" w:rsidR="0078561F" w:rsidRPr="0078561F" w:rsidRDefault="0078561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The number 0.75 is the answer to a real-life problem that involves fractions. Describe several problems where 0.75 might be an answer.</w:t>
      </w:r>
    </w:p>
    <w:p w14:paraId="4831C836" w14:textId="77777777" w:rsidR="00EA1CCA" w:rsidRDefault="00EA1CCA" w:rsidP="00EA1CCA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14B5BEAD" w14:textId="53C503BB" w:rsidR="005D68A1" w:rsidRPr="00BE105F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Activity 2:  </w:t>
      </w:r>
      <w:r w:rsidR="00386F9A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Fraction </w:t>
      </w:r>
      <w:r w:rsidR="002C1CEF"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>Fluency Practice</w:t>
      </w:r>
    </w:p>
    <w:p w14:paraId="291444DC" w14:textId="77777777" w:rsidR="003E7F83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86A546E" w14:textId="33E1F7B4" w:rsidR="00F73BAD" w:rsidRDefault="00BF08DB" w:rsidP="00F73BAD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>
        <w:rPr>
          <w:rFonts w:ascii="Century Gothic" w:hAnsi="Century Gothic" w:cstheme="minorHAnsi"/>
          <w:b/>
          <w:color w:val="000000"/>
          <w:shd w:val="clear" w:color="auto" w:fill="FFFFFF"/>
        </w:rPr>
        <w:t>Largest Fraction</w:t>
      </w:r>
      <w:r w:rsidR="00DA3C28" w:rsidRPr="00DA3C28">
        <w:rPr>
          <w:rFonts w:ascii="Century Gothic" w:hAnsi="Century Gothic" w:cstheme="minorHAnsi"/>
          <w:color w:val="000000"/>
          <w:shd w:val="clear" w:color="auto" w:fill="FFFFFF"/>
        </w:rPr>
        <w:t xml:space="preserve">:  </w:t>
      </w:r>
    </w:p>
    <w:p w14:paraId="5E3E9750" w14:textId="67EC3177" w:rsidR="00BF08DB" w:rsidRPr="00BF08DB" w:rsidRDefault="00F73BAD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F73BAD">
        <w:rPr>
          <w:rFonts w:ascii="Century Gothic" w:hAnsi="Century Gothic" w:cstheme="minorHAnsi"/>
          <w:color w:val="000000"/>
          <w:shd w:val="clear" w:color="auto" w:fill="FFFFFF"/>
          <w:lang w:val="en-CA"/>
        </w:rPr>
        <w:drawing>
          <wp:anchor distT="0" distB="0" distL="114300" distR="114300" simplePos="0" relativeHeight="251658240" behindDoc="1" locked="0" layoutInCell="1" allowOverlap="1" wp14:anchorId="62C483D9" wp14:editId="1C23110D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123825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268" y="21434"/>
                <wp:lineTo x="21268" y="0"/>
                <wp:lineTo x="0" y="0"/>
              </wp:wrapPolygon>
            </wp:wrapTight>
            <wp:docPr id="19" name="Picture 19" descr="Integers c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tegers card ga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DB" w:rsidRPr="00BF08DB">
        <w:rPr>
          <w:rFonts w:ascii="Century Gothic" w:hAnsi="Century Gothic" w:cstheme="minorHAnsi"/>
          <w:color w:val="000000"/>
          <w:shd w:val="clear" w:color="auto" w:fill="FFFFFF"/>
        </w:rPr>
        <w:t>For this game, students can use a regular deck of playing cards with all the face cards and joker cards removed. Ace cards = a value of 1." Shuffle the cards. Deal four cards to each player. Players use the cards they were dealt to make the largest possible fractions.</w:t>
      </w:r>
    </w:p>
    <w:p w14:paraId="004DFFF5" w14:textId="77777777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>Example:</w:t>
      </w:r>
    </w:p>
    <w:p w14:paraId="4B610516" w14:textId="08596108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1 holds the cards 2, 3, 6, and 8</w:t>
      </w:r>
    </w:p>
    <w:p w14:paraId="640D07D7" w14:textId="57CA5630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2 holds the cards 1, 3, 3, and 7*</w:t>
      </w:r>
    </w:p>
    <w:p w14:paraId="7A4DFECB" w14:textId="5EB4C3D9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Each player makes the largest proper fraction s/he can make:</w:t>
      </w:r>
    </w:p>
    <w:p w14:paraId="07B5BEF5" w14:textId="0CE8A482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</w:t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Pr="00BF08DB">
        <w:rPr>
          <w:rFonts w:ascii="Century Gothic" w:hAnsi="Century Gothic" w:cstheme="minorHAnsi"/>
          <w:color w:val="000000"/>
          <w:shd w:val="clear" w:color="auto" w:fill="FFFFFF"/>
        </w:rPr>
        <w:t>Player 1: 6/8</w:t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2: 3/7* </w:t>
      </w:r>
    </w:p>
    <w:p w14:paraId="01BCAA86" w14:textId="20E72B3E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>*Note: Player 2 could make the fraction 3/3, but that is not a proper fraction. A proper fraction always has a smaller number in the numerator than it has in the denominator.</w:t>
      </w:r>
    </w:p>
    <w:p w14:paraId="13F5A602" w14:textId="5F72AEC1" w:rsidR="00381AA3" w:rsidRDefault="00BF08DB" w:rsidP="00BF08D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HAnsi"/>
        </w:rPr>
      </w:pPr>
      <w:r>
        <w:rPr>
          <w:rFonts w:ascii="Century Gothic" w:hAnsi="Century Gothic" w:cstheme="minorHAnsi"/>
          <w:color w:val="000000"/>
          <w:shd w:val="clear" w:color="auto" w:fill="FFFFFF"/>
        </w:rPr>
        <w:t>Player 1 has the largest proper fraction, so player one gets a point. Shuffle the deck and play another round.  First player to 10 points wins.</w:t>
      </w:r>
    </w:p>
    <w:p w14:paraId="0BCD829F" w14:textId="77777777" w:rsidR="00BE105F" w:rsidRPr="00DA3C28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B52DC92" w14:textId="6B477FAD" w:rsidR="00804D12" w:rsidRPr="00BE105F" w:rsidRDefault="00804D12" w:rsidP="00804D1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BE105F">
        <w:rPr>
          <w:rFonts w:ascii="Arial" w:hAnsi="Arial" w:cs="Arial"/>
          <w:b/>
          <w:color w:val="000000"/>
          <w:u w:val="single"/>
        </w:rPr>
        <w:t xml:space="preserve">Activity </w:t>
      </w:r>
      <w:r>
        <w:rPr>
          <w:rFonts w:ascii="Arial" w:hAnsi="Arial" w:cs="Arial"/>
          <w:b/>
          <w:color w:val="000000"/>
          <w:u w:val="single"/>
        </w:rPr>
        <w:t>3</w:t>
      </w:r>
      <w:r w:rsidRPr="00BE105F">
        <w:rPr>
          <w:rFonts w:ascii="Arial" w:hAnsi="Arial" w:cs="Arial"/>
          <w:b/>
          <w:color w:val="000000"/>
          <w:u w:val="single"/>
        </w:rPr>
        <w:t xml:space="preserve">: </w:t>
      </w:r>
      <w:r w:rsidR="008C7AD3">
        <w:rPr>
          <w:rFonts w:ascii="Arial" w:hAnsi="Arial" w:cs="Arial"/>
          <w:b/>
          <w:color w:val="000000"/>
          <w:u w:val="single"/>
        </w:rPr>
        <w:t>Open</w:t>
      </w:r>
      <w:r>
        <w:rPr>
          <w:rFonts w:ascii="Arial" w:hAnsi="Arial" w:cs="Arial"/>
          <w:b/>
          <w:color w:val="000000"/>
          <w:u w:val="single"/>
        </w:rPr>
        <w:t xml:space="preserve"> Question</w:t>
      </w:r>
    </w:p>
    <w:p w14:paraId="5B1A0023" w14:textId="77777777" w:rsidR="006225F8" w:rsidRDefault="006225F8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F841868" w14:textId="256EAC63" w:rsidR="006225F8" w:rsidRDefault="006225F8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Ms. Morgan has a bag of marbles.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4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blue. </w:t>
      </w:r>
    </w:p>
    <w:p w14:paraId="23B3025F" w14:textId="7AC80A04" w:rsidR="006225F8" w:rsidRDefault="006225F8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How many and what sort of marbles might be in the bag? </w:t>
      </w:r>
    </w:p>
    <w:p w14:paraId="79C207D2" w14:textId="3442C776" w:rsidR="006225F8" w:rsidRPr="006225F8" w:rsidRDefault="006225F8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How might you express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4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as an equivalent fraction?</w:t>
      </w:r>
    </w:p>
    <w:p w14:paraId="177B3432" w14:textId="4907F761" w:rsidR="00D55E75" w:rsidRPr="0095017F" w:rsidRDefault="00D55E75" w:rsidP="00EA1CCA">
      <w:pPr>
        <w:rPr>
          <w:rFonts w:ascii="Century Gothic" w:hAnsi="Century Gothic"/>
          <w:b/>
          <w:bCs/>
          <w:sz w:val="24"/>
          <w:szCs w:val="24"/>
        </w:rPr>
      </w:pPr>
      <w:r w:rsidRPr="0095017F">
        <w:rPr>
          <w:rFonts w:ascii="Century Gothic" w:hAnsi="Century Gothic"/>
          <w:b/>
          <w:bCs/>
          <w:sz w:val="24"/>
          <w:szCs w:val="24"/>
        </w:rPr>
        <w:t>Adaptations/Adjustments: (consider different environments)</w:t>
      </w:r>
    </w:p>
    <w:p w14:paraId="50230595" w14:textId="41DE8978" w:rsidR="005D68A1" w:rsidRPr="0095017F" w:rsidRDefault="005D68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-Look at the activities in the </w:t>
      </w:r>
      <w:r w:rsidR="007A631A">
        <w:rPr>
          <w:rFonts w:ascii="Century Gothic" w:hAnsi="Century Gothic"/>
          <w:sz w:val="24"/>
          <w:szCs w:val="24"/>
        </w:rPr>
        <w:t xml:space="preserve">Grade </w:t>
      </w:r>
      <w:r w:rsidR="006225F8">
        <w:rPr>
          <w:rFonts w:ascii="Century Gothic" w:hAnsi="Century Gothic"/>
          <w:sz w:val="24"/>
          <w:szCs w:val="24"/>
        </w:rPr>
        <w:t>4</w:t>
      </w:r>
      <w:r w:rsidR="00F73BA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Week </w:t>
      </w:r>
      <w:r w:rsidR="006225F8">
        <w:rPr>
          <w:rFonts w:ascii="Century Gothic" w:hAnsi="Century Gothic"/>
          <w:sz w:val="24"/>
          <w:szCs w:val="24"/>
        </w:rPr>
        <w:t xml:space="preserve">2 </w:t>
      </w:r>
      <w:r>
        <w:rPr>
          <w:rFonts w:ascii="Century Gothic" w:hAnsi="Century Gothic"/>
          <w:sz w:val="24"/>
          <w:szCs w:val="24"/>
        </w:rPr>
        <w:t>Lesson</w:t>
      </w:r>
      <w:r w:rsidR="007A631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1A6C14A" w14:textId="56CBA39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Extensions (Optional):</w:t>
      </w:r>
    </w:p>
    <w:p w14:paraId="572BDF0D" w14:textId="05387297" w:rsidR="00051126" w:rsidRPr="00133C1D" w:rsidRDefault="00BF08DB">
      <w:pPr>
        <w:rPr>
          <w:rFonts w:ascii="Century Gothic" w:hAnsi="Century Gothic"/>
          <w:sz w:val="20"/>
          <w:szCs w:val="20"/>
        </w:rPr>
      </w:pPr>
      <w:r w:rsidRPr="00133C1D">
        <w:rPr>
          <w:rFonts w:ascii="Century Gothic" w:hAnsi="Century Gothic"/>
          <w:sz w:val="20"/>
          <w:szCs w:val="20"/>
        </w:rPr>
        <w:t xml:space="preserve">More fraction card games here: </w:t>
      </w:r>
      <w:hyperlink r:id="rId12" w:history="1">
        <w:r w:rsidRPr="00133C1D">
          <w:rPr>
            <w:rStyle w:val="Hyperlink"/>
            <w:rFonts w:ascii="Century Gothic" w:hAnsi="Century Gothic"/>
            <w:sz w:val="20"/>
            <w:szCs w:val="20"/>
          </w:rPr>
          <w:t>https://www.educationworld.com/a_lesson/dailylp/dailylp/dailylp139.shtml</w:t>
        </w:r>
      </w:hyperlink>
    </w:p>
    <w:p w14:paraId="416C3DD4" w14:textId="5A5C5E0D" w:rsidR="000018AC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702B15">
        <w:rPr>
          <w:rFonts w:ascii="Century Gothic" w:hAnsi="Century Gothic"/>
          <w:sz w:val="18"/>
          <w:szCs w:val="18"/>
        </w:rPr>
        <w:t>References:</w:t>
      </w:r>
    </w:p>
    <w:p w14:paraId="2E739A96" w14:textId="7A691DE5" w:rsidR="00133C1D" w:rsidRDefault="00BF08DB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Marian Small</w:t>
      </w:r>
      <w:r w:rsidR="00EA1CCA">
        <w:rPr>
          <w:rFonts w:ascii="Century Gothic" w:hAnsi="Century Gothic"/>
          <w:sz w:val="18"/>
          <w:szCs w:val="18"/>
        </w:rPr>
        <w:t xml:space="preserve">; Carole Fullerton; </w:t>
      </w:r>
      <w:hyperlink r:id="rId13" w:history="1">
        <w:r w:rsidR="00133C1D" w:rsidRPr="00B405A7">
          <w:rPr>
            <w:rStyle w:val="Hyperlink"/>
            <w:rFonts w:ascii="Century Gothic" w:hAnsi="Century Gothic"/>
            <w:sz w:val="18"/>
            <w:szCs w:val="18"/>
          </w:rPr>
          <w:t>https://www.educationworld.com/a_lesson/dailylp/dailylp/dailylp139.shtml</w:t>
        </w:r>
      </w:hyperlink>
    </w:p>
    <w:sectPr w:rsidR="00133C1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1769" w14:textId="77777777" w:rsidR="00FA5B13" w:rsidRDefault="00FA5B13" w:rsidP="004A61D0">
      <w:pPr>
        <w:spacing w:after="0" w:line="240" w:lineRule="auto"/>
      </w:pPr>
      <w:r>
        <w:separator/>
      </w:r>
    </w:p>
  </w:endnote>
  <w:endnote w:type="continuationSeparator" w:id="0">
    <w:p w14:paraId="06E03A5C" w14:textId="77777777" w:rsidR="00FA5B13" w:rsidRDefault="00FA5B13" w:rsidP="004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3BAD" w14:textId="77777777" w:rsidR="00FA5B13" w:rsidRDefault="00FA5B13" w:rsidP="004A61D0">
      <w:pPr>
        <w:spacing w:after="0" w:line="240" w:lineRule="auto"/>
      </w:pPr>
      <w:r>
        <w:separator/>
      </w:r>
    </w:p>
  </w:footnote>
  <w:footnote w:type="continuationSeparator" w:id="0">
    <w:p w14:paraId="685DBD36" w14:textId="77777777" w:rsidR="00FA5B13" w:rsidRDefault="00FA5B13" w:rsidP="004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32CE" w14:textId="282B250B" w:rsidR="0095017F" w:rsidRDefault="0095017F" w:rsidP="0095017F">
    <w:pPr>
      <w:pStyle w:val="Header"/>
      <w:pBdr>
        <w:bottom w:val="single" w:sz="4" w:space="1" w:color="auto"/>
      </w:pBdr>
      <w:tabs>
        <w:tab w:val="clear" w:pos="9360"/>
      </w:tabs>
      <w:rPr>
        <w:rFonts w:ascii="Century Gothic" w:hAnsi="Century Gothic"/>
        <w:b/>
        <w:bCs/>
        <w:sz w:val="36"/>
        <w:szCs w:val="36"/>
      </w:rPr>
    </w:pPr>
    <w:r>
      <w:rPr>
        <w:b/>
        <w:bCs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6B5696FA" wp14:editId="440DC23D">
          <wp:simplePos x="0" y="0"/>
          <wp:positionH relativeFrom="column">
            <wp:posOffset>4686300</wp:posOffset>
          </wp:positionH>
          <wp:positionV relativeFrom="paragraph">
            <wp:posOffset>118110</wp:posOffset>
          </wp:positionV>
          <wp:extent cx="1933575" cy="969010"/>
          <wp:effectExtent l="0" t="0" r="9525" b="2540"/>
          <wp:wrapThrough wrapText="bothSides">
            <wp:wrapPolygon edited="0">
              <wp:start x="0" y="0"/>
              <wp:lineTo x="0" y="21232"/>
              <wp:lineTo x="21494" y="21232"/>
              <wp:lineTo x="21494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A6D986B" wp14:editId="2EDFA367">
          <wp:simplePos x="0" y="0"/>
          <wp:positionH relativeFrom="margin">
            <wp:posOffset>5200650</wp:posOffset>
          </wp:positionH>
          <wp:positionV relativeFrom="paragraph">
            <wp:posOffset>-291465</wp:posOffset>
          </wp:positionV>
          <wp:extent cx="1219200" cy="334010"/>
          <wp:effectExtent l="0" t="0" r="0" b="8890"/>
          <wp:wrapThrough wrapText="bothSides">
            <wp:wrapPolygon edited="0">
              <wp:start x="0" y="0"/>
              <wp:lineTo x="0" y="20943"/>
              <wp:lineTo x="21263" y="20943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E-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1D0">
      <w:rPr>
        <w:rFonts w:ascii="Century Gothic" w:hAnsi="Century Gothic"/>
        <w:b/>
        <w:bCs/>
        <w:sz w:val="36"/>
        <w:szCs w:val="36"/>
      </w:rPr>
      <w:t>Continuing Learning</w:t>
    </w:r>
  </w:p>
  <w:p w14:paraId="4D3E4490" w14:textId="7464A252" w:rsidR="004A61D0" w:rsidRDefault="0095017F" w:rsidP="0095017F">
    <w:pPr>
      <w:pStyle w:val="Header"/>
      <w:tabs>
        <w:tab w:val="clear" w:pos="9360"/>
      </w:tabs>
      <w:rPr>
        <w:b/>
        <w:bCs/>
        <w:noProof/>
        <w:sz w:val="28"/>
        <w:szCs w:val="28"/>
      </w:rPr>
    </w:pPr>
    <w:r>
      <w:rPr>
        <w:rFonts w:ascii="Century Gothic" w:hAnsi="Century Gothic"/>
        <w:b/>
        <w:bCs/>
        <w:sz w:val="24"/>
        <w:szCs w:val="24"/>
      </w:rPr>
      <w:t>learning.burnabyschools.ca</w:t>
    </w:r>
    <w:r>
      <w:rPr>
        <w:b/>
        <w:bCs/>
        <w:noProof/>
        <w:sz w:val="28"/>
        <w:szCs w:val="28"/>
      </w:rPr>
      <w:t xml:space="preserve"> </w:t>
    </w:r>
  </w:p>
  <w:p w14:paraId="15AFD117" w14:textId="77777777" w:rsidR="0095017F" w:rsidRPr="0095017F" w:rsidRDefault="0095017F" w:rsidP="0095017F">
    <w:pPr>
      <w:pStyle w:val="Header"/>
      <w:tabs>
        <w:tab w:val="clear" w:pos="9360"/>
      </w:tabs>
      <w:rPr>
        <w:rFonts w:ascii="Century Gothic" w:hAnsi="Century Gothi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6B7"/>
    <w:multiLevelType w:val="hybridMultilevel"/>
    <w:tmpl w:val="DD42D5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E45"/>
    <w:multiLevelType w:val="multilevel"/>
    <w:tmpl w:val="C6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24360"/>
    <w:multiLevelType w:val="hybridMultilevel"/>
    <w:tmpl w:val="E8D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C"/>
    <w:rsid w:val="000018AC"/>
    <w:rsid w:val="00051126"/>
    <w:rsid w:val="000736B0"/>
    <w:rsid w:val="000A648E"/>
    <w:rsid w:val="000C6BDC"/>
    <w:rsid w:val="00133C1D"/>
    <w:rsid w:val="001478E8"/>
    <w:rsid w:val="0023569A"/>
    <w:rsid w:val="002C1CEF"/>
    <w:rsid w:val="002E3BB2"/>
    <w:rsid w:val="00302860"/>
    <w:rsid w:val="003469D3"/>
    <w:rsid w:val="00381AA3"/>
    <w:rsid w:val="00386F9A"/>
    <w:rsid w:val="003C0452"/>
    <w:rsid w:val="003E7F83"/>
    <w:rsid w:val="00416260"/>
    <w:rsid w:val="0042208C"/>
    <w:rsid w:val="004265B1"/>
    <w:rsid w:val="004A61D0"/>
    <w:rsid w:val="004E47C1"/>
    <w:rsid w:val="004F1534"/>
    <w:rsid w:val="005019D1"/>
    <w:rsid w:val="005D68A1"/>
    <w:rsid w:val="005E25D0"/>
    <w:rsid w:val="00600F99"/>
    <w:rsid w:val="006225F8"/>
    <w:rsid w:val="00702B15"/>
    <w:rsid w:val="0078561F"/>
    <w:rsid w:val="007A631A"/>
    <w:rsid w:val="007E78DC"/>
    <w:rsid w:val="00804D12"/>
    <w:rsid w:val="0088036D"/>
    <w:rsid w:val="008C2F3C"/>
    <w:rsid w:val="008C7AD3"/>
    <w:rsid w:val="0095017F"/>
    <w:rsid w:val="009A413C"/>
    <w:rsid w:val="00A62214"/>
    <w:rsid w:val="00A641BF"/>
    <w:rsid w:val="00A67E68"/>
    <w:rsid w:val="00AA7B09"/>
    <w:rsid w:val="00B33C27"/>
    <w:rsid w:val="00B85B58"/>
    <w:rsid w:val="00BE105F"/>
    <w:rsid w:val="00BF08DB"/>
    <w:rsid w:val="00C97A69"/>
    <w:rsid w:val="00D27F46"/>
    <w:rsid w:val="00D40728"/>
    <w:rsid w:val="00D55E75"/>
    <w:rsid w:val="00DA3C28"/>
    <w:rsid w:val="00DF03C0"/>
    <w:rsid w:val="00E87EFC"/>
    <w:rsid w:val="00EA1CCA"/>
    <w:rsid w:val="00F73BAD"/>
    <w:rsid w:val="00FA5B13"/>
    <w:rsid w:val="00F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7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0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A1C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0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A1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world.com/a_lesson/dailylp/dailylp/dailylp139.s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world.com/a_lesson/dailylp/dailylp/dailylp139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2" ma:contentTypeDescription="Create a new document." ma:contentTypeScope="" ma:versionID="7953f9ea32e713233df63a69834e7835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557ff46acd65ebcd0e7a224109572b02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Contributors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ors" ma:index="16" ma:displayName="Contributors" ma:description="People who have edited the document" ma:format="Dropdown" ma:list="UserInfo" ma:SharePointGroup="0" ma:internalName="Contribut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42f0e188-8901-4f35-abea-d6e4db5f6f81">
      <UserInfo>
        <DisplayName/>
        <AccountId/>
        <AccountType/>
      </UserInfo>
    </Contributors>
  </documentManagement>
</p:properties>
</file>

<file path=customXml/itemProps1.xml><?xml version="1.0" encoding="utf-8"?>
<ds:datastoreItem xmlns:ds="http://schemas.openxmlformats.org/officeDocument/2006/customXml" ds:itemID="{60533E78-25C7-4B4C-BEB4-631F9D89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59A85-51E0-4C16-B07E-125183C6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e188-8901-4f35-abea-d6e4db5f6f81"/>
    <ds:schemaRef ds:uri="4be734b0-ed3d-4c06-8b90-3741897d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F685-9446-4BA9-96A7-EF0425D22BB2}">
  <ds:schemaRefs>
    <ds:schemaRef ds:uri="http://schemas.microsoft.com/office/infopath/2007/PartnerControls"/>
    <ds:schemaRef ds:uri="4be734b0-ed3d-4c06-8b90-3741897d0fd9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2f0e188-8901-4f35-abea-d6e4db5f6f81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Chow</dc:creator>
  <cp:lastModifiedBy>Donna</cp:lastModifiedBy>
  <cp:revision>2</cp:revision>
  <dcterms:created xsi:type="dcterms:W3CDTF">2020-04-09T18:42:00Z</dcterms:created>
  <dcterms:modified xsi:type="dcterms:W3CDTF">2020-04-09T18:42:00Z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</Properties>
</file>