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1766" w:type="dxa"/>
        <w:tblInd w:w="-1026" w:type="dxa"/>
        <w:tblLook w:val="04A0"/>
      </w:tblPr>
      <w:tblGrid>
        <w:gridCol w:w="2836"/>
        <w:gridCol w:w="5670"/>
        <w:gridCol w:w="3260"/>
      </w:tblGrid>
      <w:tr w:rsidR="00192928" w:rsidRPr="00776B5D">
        <w:tc>
          <w:tcPr>
            <w:tcW w:w="2836" w:type="dxa"/>
          </w:tcPr>
          <w:p w:rsidR="00192928" w:rsidRPr="00776B5D" w:rsidRDefault="00CE7F85" w:rsidP="00124CB3">
            <w:pPr>
              <w:ind w:left="-391" w:firstLine="39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opportunity</w:t>
            </w:r>
            <w:proofErr w:type="gramEnd"/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69724F" w:rsidRDefault="00192928" w:rsidP="00E15CD9">
            <w:pPr>
              <w:jc w:val="center"/>
              <w:rPr>
                <w:b/>
              </w:rPr>
            </w:pPr>
            <w:proofErr w:type="gramStart"/>
            <w:r w:rsidRPr="00776B5D">
              <w:rPr>
                <w:b/>
              </w:rPr>
              <w:t>performance</w:t>
            </w:r>
            <w:proofErr w:type="gramEnd"/>
            <w:r w:rsidRPr="00776B5D">
              <w:rPr>
                <w:b/>
              </w:rPr>
              <w:t xml:space="preserve"> meets </w:t>
            </w:r>
            <w:r w:rsidR="00CE7F85">
              <w:rPr>
                <w:b/>
              </w:rPr>
              <w:t xml:space="preserve">standard of 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E15CD9">
              <w:rPr>
                <w:b/>
              </w:rPr>
              <w:t>7</w:t>
            </w:r>
            <w:r w:rsidR="00FF3240">
              <w:rPr>
                <w:b/>
              </w:rPr>
              <w:t>)</w:t>
            </w:r>
          </w:p>
          <w:p w:rsidR="00192928" w:rsidRPr="00776B5D" w:rsidRDefault="00192928" w:rsidP="00CE7F85">
            <w:pPr>
              <w:ind w:left="34" w:right="34" w:hanging="34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83652" w:rsidRPr="00CE7F85" w:rsidRDefault="00CE7F85" w:rsidP="00776B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advanced</w:t>
            </w:r>
            <w:proofErr w:type="gramEnd"/>
          </w:p>
          <w:p w:rsidR="00192928" w:rsidRPr="00776B5D" w:rsidRDefault="00192928" w:rsidP="00776B5D">
            <w:pPr>
              <w:jc w:val="center"/>
              <w:rPr>
                <w:b/>
              </w:rPr>
            </w:pPr>
          </w:p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B12234">
              <w:t xml:space="preserve"> at a glance</w:t>
            </w:r>
          </w:p>
          <w:p w:rsidR="00FF3240" w:rsidRPr="00F85470" w:rsidRDefault="00CE7F85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Decimals, fractions &amp; percents represent parts and wholes of #s </w:t>
            </w:r>
          </w:p>
          <w:p w:rsidR="00FF3240" w:rsidRPr="00F85470" w:rsidRDefault="005233C8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Computational fluency </w:t>
            </w:r>
            <w:r w:rsidR="00CE7F85">
              <w:rPr>
                <w:sz w:val="20"/>
                <w:szCs w:val="20"/>
              </w:rPr>
              <w:t>with integers and decimals</w:t>
            </w:r>
          </w:p>
          <w:p w:rsidR="00226697" w:rsidRPr="00F85470" w:rsidRDefault="00BC724E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relations</w:t>
            </w:r>
            <w:r w:rsidR="00870942">
              <w:rPr>
                <w:sz w:val="20"/>
                <w:szCs w:val="20"/>
              </w:rPr>
              <w:t xml:space="preserve"> can be used to make generalizations and </w:t>
            </w:r>
            <w:r>
              <w:rPr>
                <w:sz w:val="20"/>
                <w:szCs w:val="20"/>
              </w:rPr>
              <w:t>can be represented</w:t>
            </w:r>
            <w:r w:rsidR="00226697" w:rsidRPr="00F85470">
              <w:rPr>
                <w:sz w:val="20"/>
                <w:szCs w:val="20"/>
              </w:rPr>
              <w:t xml:space="preserve"> </w:t>
            </w:r>
            <w:r w:rsidR="00870942">
              <w:rPr>
                <w:sz w:val="20"/>
                <w:szCs w:val="20"/>
              </w:rPr>
              <w:t xml:space="preserve">in </w:t>
            </w:r>
            <w:r w:rsidR="00CE7F85">
              <w:rPr>
                <w:sz w:val="20"/>
                <w:szCs w:val="20"/>
              </w:rPr>
              <w:t xml:space="preserve">many </w:t>
            </w:r>
            <w:r w:rsidR="00870942">
              <w:rPr>
                <w:sz w:val="20"/>
                <w:szCs w:val="20"/>
              </w:rPr>
              <w:t xml:space="preserve">connected </w:t>
            </w:r>
            <w:r>
              <w:rPr>
                <w:sz w:val="20"/>
                <w:szCs w:val="20"/>
              </w:rPr>
              <w:t xml:space="preserve">ways </w:t>
            </w:r>
            <w:r w:rsidR="00870942">
              <w:rPr>
                <w:sz w:val="20"/>
                <w:szCs w:val="20"/>
              </w:rPr>
              <w:t xml:space="preserve"> </w:t>
            </w:r>
          </w:p>
          <w:p w:rsidR="00226697" w:rsidRPr="00F85470" w:rsidRDefault="00E15CD9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</w:t>
            </w:r>
            <w:r w:rsidR="00870942">
              <w:rPr>
                <w:sz w:val="20"/>
                <w:szCs w:val="20"/>
              </w:rPr>
              <w:t xml:space="preserve">constant ratio </w:t>
            </w:r>
            <w:r>
              <w:rPr>
                <w:sz w:val="20"/>
                <w:szCs w:val="20"/>
              </w:rPr>
              <w:t>between the diamete</w:t>
            </w:r>
            <w:r w:rsidR="00870942">
              <w:rPr>
                <w:sz w:val="20"/>
                <w:szCs w:val="20"/>
              </w:rPr>
              <w:t>r and circumference of a circle</w:t>
            </w:r>
          </w:p>
          <w:p w:rsidR="005233C8" w:rsidRDefault="00E15CD9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graphs can be used to ill</w:t>
            </w:r>
            <w:r w:rsidR="00870942">
              <w:rPr>
                <w:sz w:val="20"/>
                <w:szCs w:val="20"/>
              </w:rPr>
              <w:t>ustrate proportion of the whole</w:t>
            </w:r>
          </w:p>
          <w:p w:rsidR="00226697" w:rsidRPr="005233C8" w:rsidRDefault="00226697" w:rsidP="005233C8">
            <w:pPr>
              <w:rPr>
                <w:sz w:val="20"/>
                <w:szCs w:val="20"/>
              </w:rPr>
            </w:pP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multiplication</w:t>
            </w:r>
            <w:proofErr w:type="gramEnd"/>
            <w:r w:rsidRPr="00E15CD9">
              <w:rPr>
                <w:sz w:val="20"/>
              </w:rPr>
              <w:t xml:space="preserve"> and division facts to 100 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operations</w:t>
            </w:r>
            <w:proofErr w:type="gramEnd"/>
            <w:r w:rsidRPr="00E15CD9">
              <w:rPr>
                <w:sz w:val="20"/>
              </w:rPr>
              <w:t xml:space="preserve"> with integers (addition, subtraction, multiplication, division, and order of operations) 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operations</w:t>
            </w:r>
            <w:proofErr w:type="gramEnd"/>
            <w:r w:rsidRPr="00E15CD9">
              <w:rPr>
                <w:sz w:val="20"/>
              </w:rPr>
              <w:t xml:space="preserve"> with decimals (addition, subtraction, multiplication, division, and order of operations) 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relationships</w:t>
            </w:r>
            <w:proofErr w:type="gramEnd"/>
            <w:r w:rsidRPr="00E15CD9">
              <w:rPr>
                <w:sz w:val="20"/>
              </w:rPr>
              <w:t xml:space="preserve"> between decimals, fractions, ratios, and percents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discrete</w:t>
            </w:r>
            <w:proofErr w:type="gramEnd"/>
            <w:r w:rsidRPr="00E15CD9">
              <w:rPr>
                <w:sz w:val="20"/>
              </w:rPr>
              <w:t xml:space="preserve"> linear relations, using expressions, tables, and graphs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two</w:t>
            </w:r>
            <w:proofErr w:type="gramEnd"/>
            <w:r w:rsidRPr="00E15CD9">
              <w:rPr>
                <w:sz w:val="20"/>
              </w:rPr>
              <w:t>-step equations with whole-number coefficients, constants, and solutions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circumference</w:t>
            </w:r>
            <w:proofErr w:type="gramEnd"/>
            <w:r w:rsidRPr="00E15CD9">
              <w:rPr>
                <w:sz w:val="20"/>
              </w:rPr>
              <w:t xml:space="preserve"> and area </w:t>
            </w:r>
            <w:r w:rsidR="00870942">
              <w:rPr>
                <w:sz w:val="20"/>
              </w:rPr>
              <w:t>of circles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volume</w:t>
            </w:r>
            <w:proofErr w:type="gramEnd"/>
            <w:r w:rsidRPr="00E15CD9">
              <w:rPr>
                <w:sz w:val="20"/>
              </w:rPr>
              <w:t xml:space="preserve"> of rectangular prisms</w:t>
            </w:r>
            <w:r>
              <w:rPr>
                <w:sz w:val="20"/>
              </w:rPr>
              <w:t xml:space="preserve"> &amp;</w:t>
            </w:r>
            <w:r w:rsidRPr="00E15CD9">
              <w:rPr>
                <w:sz w:val="20"/>
              </w:rPr>
              <w:t xml:space="preserve"> cylinders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r w:rsidRPr="00E15CD9">
              <w:rPr>
                <w:sz w:val="20"/>
              </w:rPr>
              <w:t>Cartesian coordinates and graphing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combinations</w:t>
            </w:r>
            <w:proofErr w:type="gramEnd"/>
            <w:r w:rsidRPr="00E15CD9">
              <w:rPr>
                <w:sz w:val="20"/>
              </w:rPr>
              <w:t xml:space="preserve"> of transformations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circle</w:t>
            </w:r>
            <w:proofErr w:type="gramEnd"/>
            <w:r w:rsidRPr="00E15CD9">
              <w:rPr>
                <w:sz w:val="20"/>
              </w:rPr>
              <w:t xml:space="preserve"> graphs </w:t>
            </w:r>
          </w:p>
          <w:p w:rsidR="00E15CD9" w:rsidRPr="00E15CD9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 w:rsidRPr="00E15CD9">
              <w:rPr>
                <w:sz w:val="20"/>
              </w:rPr>
              <w:t>experimental</w:t>
            </w:r>
            <w:proofErr w:type="gramEnd"/>
            <w:r w:rsidRPr="00E15CD9">
              <w:rPr>
                <w:sz w:val="20"/>
              </w:rPr>
              <w:t xml:space="preserve"> probability with two independent events</w:t>
            </w:r>
          </w:p>
          <w:p w:rsidR="00FF3240" w:rsidRPr="007A7F81" w:rsidRDefault="00E15CD9" w:rsidP="00E15CD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</w:pPr>
            <w:proofErr w:type="gramStart"/>
            <w:r w:rsidRPr="00E15CD9">
              <w:rPr>
                <w:sz w:val="20"/>
              </w:rPr>
              <w:t>financial</w:t>
            </w:r>
            <w:proofErr w:type="gramEnd"/>
            <w:r w:rsidRPr="00E15CD9">
              <w:rPr>
                <w:sz w:val="20"/>
              </w:rPr>
              <w:t xml:space="preserve"> </w:t>
            </w:r>
            <w:r w:rsidR="001E37F9">
              <w:rPr>
                <w:sz w:val="20"/>
              </w:rPr>
              <w:t xml:space="preserve">literacy – </w:t>
            </w:r>
            <w:r w:rsidRPr="00E15CD9">
              <w:rPr>
                <w:sz w:val="20"/>
              </w:rPr>
              <w:t>percentage</w:t>
            </w:r>
            <w:r w:rsidR="001E37F9">
              <w:rPr>
                <w:sz w:val="20"/>
              </w:rPr>
              <w:t xml:space="preserve"> calculations in context</w:t>
            </w:r>
            <w:r>
              <w:t xml:space="preserve"> </w:t>
            </w:r>
          </w:p>
        </w:tc>
        <w:tc>
          <w:tcPr>
            <w:tcW w:w="3260" w:type="dxa"/>
          </w:tcPr>
          <w:p w:rsidR="00192928" w:rsidRPr="007A7F81" w:rsidRDefault="00192928"/>
        </w:tc>
      </w:tr>
      <w:tr w:rsidR="007023B2" w:rsidRPr="007A7F81">
        <w:tc>
          <w:tcPr>
            <w:tcW w:w="11766" w:type="dxa"/>
            <w:gridSpan w:val="3"/>
          </w:tcPr>
          <w:p w:rsidR="00124CB3" w:rsidRPr="0069724F" w:rsidRDefault="007023B2">
            <w:pPr>
              <w:rPr>
                <w:rFonts w:ascii="Calibri" w:eastAsia="Times New Roman" w:hAnsi="Calibri" w:cs="Times New Roman"/>
                <w:sz w:val="20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</w:t>
            </w:r>
            <w:r w:rsidR="0069724F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ential, Embedded in Story, . . .</w:t>
            </w:r>
          </w:p>
          <w:p w:rsidR="007023B2" w:rsidRPr="0069724F" w:rsidRDefault="0034141D">
            <w:pPr>
              <w:rPr>
                <w:rFonts w:ascii="Calibri" w:eastAsia="Times New Roman" w:hAnsi="Calibri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7"/>
              </w:rPr>
              <w:pict>
                <v:line id="_x0000_s1028" style="position:absolute;z-index:251658240;mso-wrap-edited:f;mso-position-horizontal:absolute" from="-2.85pt,9.85pt" to="564.15pt,9.85pt" wrapcoords="21085 -2147483648 1057 -2147483648 -114 -2147483648 -85 -2147483648 16514 -2147483648 21057 -2147483648 21371 -2147483648 21400 -2147483648 21742 -2147483648 21771 -2147483648 21657 -2147483648 21228 -2147483648 21085 -2147483648" strokecolor="#4a7ebb" strokeweight="2.5pt">
                  <v:fill o:detectmouseclick="t"/>
                  <v:stroke endarrow="block"/>
                  <v:shadow on="t" opacity="22938f" mv:blur="38100f" offset="0,2pt"/>
                  <v:textbox inset=",7.2pt,,7.2pt"/>
                  <w10:wrap type="tight"/>
                </v:line>
              </w:pict>
            </w:r>
          </w:p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69724F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Logic and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Patterns –</w:t>
            </w:r>
            <w:r w:rsidR="00FA081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obser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ve, predict, generalize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87094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69724F" w:rsidRDefault="00124CB3" w:rsidP="00124CB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Model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 concepts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70942" w:rsidRDefault="00870942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69724F" w:rsidRDefault="007A7F81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124CB3" w:rsidRDefault="007023B2" w:rsidP="00124CB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59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 (unfamiliar, inquiry</w:t>
            </w:r>
            <w:r w:rsidR="00124CB3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- connect to place, story, culture, First Peoples</w:t>
            </w:r>
            <w:r w:rsidR="00124CB3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69724F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70942" w:rsidRDefault="00870942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69724F" w:rsidRDefault="007A7F81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 (written 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CD0391" w:rsidRPr="007023B2" w:rsidRDefault="00CD0391" w:rsidP="00CD039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Contribute to mathematical discussions</w:t>
            </w: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70942" w:rsidRDefault="00870942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695B78" w:rsidRPr="00124CB3" w:rsidRDefault="00695B78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lect u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pon mathematical thinking (self,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124CB3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and world around us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124CB3" w:rsidRDefault="007A7F81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870942">
      <w:headerReference w:type="default" r:id="rId7"/>
      <w:pgSz w:w="12240" w:h="20160" w:code="5"/>
      <w:pgMar w:top="1276" w:right="1440" w:bottom="1135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42" w:rsidRDefault="00870942" w:rsidP="007A7F81">
      <w:pPr>
        <w:spacing w:after="0" w:line="240" w:lineRule="auto"/>
      </w:pPr>
      <w:r>
        <w:separator/>
      </w:r>
    </w:p>
  </w:endnote>
  <w:endnote w:type="continuationSeparator" w:id="0">
    <w:p w:rsidR="00870942" w:rsidRDefault="00870942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42" w:rsidRDefault="00870942" w:rsidP="007A7F81">
      <w:pPr>
        <w:spacing w:after="0" w:line="240" w:lineRule="auto"/>
      </w:pPr>
      <w:r>
        <w:separator/>
      </w:r>
    </w:p>
  </w:footnote>
  <w:footnote w:type="continuationSeparator" w:id="0">
    <w:p w:rsidR="00870942" w:rsidRDefault="00870942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42" w:rsidRPr="00776B5D" w:rsidRDefault="00870942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</w:t>
    </w:r>
    <w:r w:rsidRPr="00776B5D">
      <w:rPr>
        <w:sz w:val="24"/>
        <w:szCs w:val="24"/>
      </w:rPr>
      <w:t>Mathematics</w:t>
    </w:r>
    <w:r>
      <w:rPr>
        <w:sz w:val="24"/>
        <w:szCs w:val="24"/>
      </w:rPr>
      <w:t xml:space="preserve"> 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C22F2"/>
    <w:multiLevelType w:val="hybridMultilevel"/>
    <w:tmpl w:val="BA863936"/>
    <w:lvl w:ilvl="0" w:tplc="00011009">
      <w:start w:val="1"/>
      <w:numFmt w:val="bullet"/>
      <w:pStyle w:val="Head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28"/>
    <w:rsid w:val="000239E3"/>
    <w:rsid w:val="00124CB3"/>
    <w:rsid w:val="00164EC2"/>
    <w:rsid w:val="00192928"/>
    <w:rsid w:val="001B469D"/>
    <w:rsid w:val="001D5ED7"/>
    <w:rsid w:val="001E37F9"/>
    <w:rsid w:val="00226697"/>
    <w:rsid w:val="00295516"/>
    <w:rsid w:val="00295F59"/>
    <w:rsid w:val="002C6A4E"/>
    <w:rsid w:val="0034141D"/>
    <w:rsid w:val="0043043E"/>
    <w:rsid w:val="005233C8"/>
    <w:rsid w:val="005A626D"/>
    <w:rsid w:val="006875F2"/>
    <w:rsid w:val="00695B78"/>
    <w:rsid w:val="0069724F"/>
    <w:rsid w:val="007023B2"/>
    <w:rsid w:val="00776B5D"/>
    <w:rsid w:val="00783652"/>
    <w:rsid w:val="007A7F81"/>
    <w:rsid w:val="0080728E"/>
    <w:rsid w:val="00844C0E"/>
    <w:rsid w:val="00870942"/>
    <w:rsid w:val="008C6AA4"/>
    <w:rsid w:val="0090697C"/>
    <w:rsid w:val="009A1B09"/>
    <w:rsid w:val="009C3942"/>
    <w:rsid w:val="00A30270"/>
    <w:rsid w:val="00B02546"/>
    <w:rsid w:val="00B12234"/>
    <w:rsid w:val="00BC724E"/>
    <w:rsid w:val="00CD0391"/>
    <w:rsid w:val="00CE7F85"/>
    <w:rsid w:val="00D61CC7"/>
    <w:rsid w:val="00DB01D6"/>
    <w:rsid w:val="00E15CD9"/>
    <w:rsid w:val="00ED5374"/>
    <w:rsid w:val="00F049C5"/>
    <w:rsid w:val="00F85470"/>
    <w:rsid w:val="00FA081A"/>
    <w:rsid w:val="00FF32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Chris Coleborn</cp:lastModifiedBy>
  <cp:revision>5</cp:revision>
  <cp:lastPrinted>2016-11-08T17:27:00Z</cp:lastPrinted>
  <dcterms:created xsi:type="dcterms:W3CDTF">2017-03-06T17:07:00Z</dcterms:created>
  <dcterms:modified xsi:type="dcterms:W3CDTF">2017-03-06T22:16:00Z</dcterms:modified>
</cp:coreProperties>
</file>