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94"/>
        <w:gridCol w:w="5670"/>
        <w:gridCol w:w="2977"/>
      </w:tblGrid>
      <w:tr w:rsidR="00192928" w:rsidRPr="00776B5D" w:rsidTr="00737FC2">
        <w:tc>
          <w:tcPr>
            <w:tcW w:w="2694" w:type="dxa"/>
          </w:tcPr>
          <w:p w:rsidR="00192928" w:rsidRPr="00776B5D" w:rsidRDefault="00092C03" w:rsidP="00776B5D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192928" w:rsidRPr="00776B5D" w:rsidRDefault="00192928" w:rsidP="00793C21">
            <w:pPr>
              <w:jc w:val="center"/>
              <w:rPr>
                <w:b/>
              </w:rPr>
            </w:pPr>
            <w:r w:rsidRPr="00776B5D">
              <w:rPr>
                <w:b/>
              </w:rPr>
              <w:t>performance meets</w:t>
            </w:r>
            <w:r w:rsidR="009E1726">
              <w:rPr>
                <w:b/>
              </w:rPr>
              <w:t xml:space="preserve"> standard of learning</w:t>
            </w:r>
            <w:r w:rsidR="0043043E">
              <w:rPr>
                <w:b/>
              </w:rPr>
              <w:t xml:space="preserve"> 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793C21">
              <w:rPr>
                <w:b/>
              </w:rPr>
              <w:t>1</w:t>
            </w:r>
            <w:r w:rsidR="00FF3240">
              <w:rPr>
                <w:b/>
              </w:rPr>
              <w:t>)</w:t>
            </w:r>
          </w:p>
        </w:tc>
        <w:tc>
          <w:tcPr>
            <w:tcW w:w="2977" w:type="dxa"/>
          </w:tcPr>
          <w:p w:rsidR="00192928" w:rsidRPr="00776B5D" w:rsidRDefault="00092C03" w:rsidP="00385A6E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 w:rsidRPr="005D6B56">
              <w:t>Big Ideas</w:t>
            </w:r>
            <w:r w:rsidR="00192928" w:rsidRPr="005D6B56">
              <w:t xml:space="preserve"> and </w:t>
            </w:r>
            <w:r w:rsidR="00FF3240" w:rsidRPr="005D6B56">
              <w:t>Content</w:t>
            </w:r>
            <w:r w:rsidR="00B12234" w:rsidRPr="005D6B56">
              <w:t xml:space="preserve"> at a glance</w:t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7BFE">
              <w:rPr>
                <w:sz w:val="20"/>
                <w:szCs w:val="20"/>
              </w:rPr>
              <w:t>Numbers to 20 represent quantities that can be decomposed into 10s and 1s.</w:t>
            </w:r>
            <w:r w:rsidRPr="00687BFE">
              <w:rPr>
                <w:sz w:val="20"/>
                <w:szCs w:val="20"/>
              </w:rPr>
              <w:tab/>
            </w:r>
            <w:r w:rsidRPr="00687BFE">
              <w:rPr>
                <w:sz w:val="20"/>
                <w:szCs w:val="20"/>
              </w:rPr>
              <w:tab/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7BFE">
              <w:rPr>
                <w:sz w:val="20"/>
                <w:szCs w:val="20"/>
              </w:rPr>
              <w:t>Addition and subtraction with numbers to 10 can be modelled concretely, pictorially, and symbolically to develop computational fluency.</w:t>
            </w:r>
            <w:r w:rsidRPr="00687BFE">
              <w:rPr>
                <w:sz w:val="20"/>
                <w:szCs w:val="20"/>
              </w:rPr>
              <w:tab/>
            </w:r>
            <w:r w:rsidRPr="00687BFE">
              <w:rPr>
                <w:sz w:val="20"/>
                <w:szCs w:val="20"/>
              </w:rPr>
              <w:tab/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7BFE">
              <w:rPr>
                <w:sz w:val="20"/>
                <w:szCs w:val="20"/>
              </w:rPr>
              <w:t>Repeating elements in patterns can be identified.</w:t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7BFE">
              <w:rPr>
                <w:sz w:val="20"/>
                <w:szCs w:val="20"/>
              </w:rPr>
              <w:t>Objects and shapes have attributes that can be described, measured, and compared.</w:t>
            </w:r>
            <w:r w:rsidRPr="00687BFE">
              <w:rPr>
                <w:sz w:val="20"/>
                <w:szCs w:val="20"/>
              </w:rPr>
              <w:tab/>
            </w:r>
            <w:r w:rsidRPr="00687BFE">
              <w:rPr>
                <w:sz w:val="20"/>
                <w:szCs w:val="20"/>
              </w:rPr>
              <w:tab/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7BFE">
              <w:rPr>
                <w:sz w:val="20"/>
                <w:szCs w:val="20"/>
              </w:rPr>
              <w:t>Concrete graphs help us to compare and interpret data and show one-to-one correspondence.</w:t>
            </w:r>
          </w:p>
          <w:p w:rsidR="00442BD5" w:rsidRPr="00442BD5" w:rsidRDefault="00442BD5" w:rsidP="00442BD5">
            <w:pPr>
              <w:pStyle w:val="ListParagraph"/>
              <w:tabs>
                <w:tab w:val="left" w:pos="480"/>
              </w:tabs>
              <w:spacing w:after="60"/>
              <w:ind w:left="480"/>
            </w:pP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number concepts to 20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ways to make 10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addition and subtraction to 20</w:t>
            </w:r>
            <w:r w:rsidRPr="00C53534">
              <w:t xml:space="preserve"> (understanding of operation and process)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repeating patterns</w:t>
            </w:r>
            <w:r w:rsidRPr="00C53534">
              <w:t xml:space="preserve"> with multiple elements and attributes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change in quantity to 20</w:t>
            </w:r>
            <w:r w:rsidRPr="00C53534">
              <w:t>, concretely and verbally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meaning of </w:t>
            </w:r>
            <w:r w:rsidRPr="00C53534">
              <w:rPr>
                <w:b/>
              </w:rPr>
              <w:t>equality and inequality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direct measurement</w:t>
            </w:r>
            <w:r w:rsidRPr="00C53534">
              <w:t xml:space="preserve"> with non-standard units (non-uniform and uniform)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t xml:space="preserve">comparison of </w:t>
            </w:r>
            <w:r w:rsidRPr="00C53534">
              <w:rPr>
                <w:b/>
              </w:rPr>
              <w:t xml:space="preserve">2D shapes and 3D objects </w:t>
            </w:r>
          </w:p>
          <w:p w:rsidR="00687BFE" w:rsidRPr="00C53534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C53534">
              <w:rPr>
                <w:b/>
              </w:rPr>
              <w:t>concrete graphs</w:t>
            </w:r>
            <w:r w:rsidRPr="00C53534">
              <w:t>, using one-to-one correspondence</w:t>
            </w:r>
          </w:p>
          <w:p w:rsidR="00687BFE" w:rsidRPr="00687BFE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C53534">
              <w:t xml:space="preserve">likelihood of </w:t>
            </w:r>
            <w:r w:rsidRPr="00C53534">
              <w:rPr>
                <w:b/>
              </w:rPr>
              <w:t>familiar life events</w:t>
            </w:r>
            <w:r w:rsidRPr="00C53534">
              <w:t xml:space="preserve">, using comparative language </w:t>
            </w:r>
          </w:p>
          <w:p w:rsidR="00442BD5" w:rsidRPr="00687BFE" w:rsidRDefault="00687BFE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sz w:val="20"/>
                <w:szCs w:val="20"/>
              </w:rPr>
            </w:pPr>
            <w:r w:rsidRPr="00C53534">
              <w:rPr>
                <w:b/>
              </w:rPr>
              <w:t xml:space="preserve">financial literacy </w:t>
            </w:r>
            <w:r w:rsidRPr="00C53534">
              <w:t>— values of coins, and monetary exchanges</w:t>
            </w:r>
          </w:p>
        </w:tc>
        <w:tc>
          <w:tcPr>
            <w:tcW w:w="2977" w:type="dxa"/>
          </w:tcPr>
          <w:p w:rsidR="00192928" w:rsidRPr="007A7F81" w:rsidRDefault="00192928">
            <w:bookmarkStart w:id="0" w:name="_GoBack"/>
            <w:bookmarkEnd w:id="0"/>
          </w:p>
        </w:tc>
      </w:tr>
      <w:tr w:rsidR="007023B2" w:rsidRPr="007A7F81" w:rsidTr="00737FC2">
        <w:tc>
          <w:tcPr>
            <w:tcW w:w="11341" w:type="dxa"/>
            <w:gridSpan w:val="3"/>
          </w:tcPr>
          <w:p w:rsidR="007023B2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 xml:space="preserve">Learning:  Takes Time and Patience, Experiential, Embedded in </w:t>
            </w:r>
            <w:proofErr w:type="gramStart"/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Story, . . .</w:t>
            </w:r>
            <w:proofErr w:type="gramEnd"/>
          </w:p>
          <w:p w:rsidR="00092C03" w:rsidRPr="007023B2" w:rsidRDefault="00EE401C">
            <w:pPr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048500" cy="0"/>
                      <wp:effectExtent l="19050" t="68580" r="28575" b="742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F9E3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10.3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442BD5" w:rsidRPr="00C53534" w:rsidRDefault="00442BD5" w:rsidP="00442BD5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Reasoning and analyzing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reasoning to explore and make connections</w:t>
            </w:r>
            <w:r w:rsidRPr="00EE401C" w:rsidDel="00A12DC1">
              <w:t xml:space="preserve">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 w:rsidDel="00A12DC1">
              <w:t>E</w:t>
            </w:r>
            <w:r w:rsidRPr="00EE401C">
              <w:t>stimate reasonably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</w:t>
            </w:r>
            <w:r w:rsidRPr="00EE401C">
              <w:t xml:space="preserve">ental math strategies </w:t>
            </w:r>
          </w:p>
          <w:p w:rsidR="00442BD5" w:rsidRPr="00EE401C" w:rsidRDefault="00442BD5" w:rsidP="00442BD5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Use technology to explore mathematics</w:t>
            </w:r>
          </w:p>
          <w:p w:rsidR="00687BFE" w:rsidRDefault="00442BD5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Model mathematics in context</w:t>
            </w:r>
            <w:r w:rsidR="00687BFE" w:rsidRPr="00C53534">
              <w:t xml:space="preserve"> 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Understanding and solving</w:t>
            </w:r>
          </w:p>
          <w:p w:rsidR="009D390A" w:rsidRPr="00EE401C" w:rsidRDefault="00EE401C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Develop</w:t>
            </w:r>
            <w:r w:rsidR="009D390A" w:rsidRPr="00EE401C">
              <w:t xml:space="preserve"> mathematical understanding through play, inquiry, and problem solving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Visualize to explore mathematical concepts</w:t>
            </w:r>
          </w:p>
          <w:p w:rsidR="00687BFE" w:rsidRDefault="009D390A" w:rsidP="00687BFE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Develop and use multiple strategies to engage in problem solving connected to place, story, cultural practices, and perspectives relevant to local First Peoples communities, the local community, and other cultures</w:t>
            </w:r>
            <w:r w:rsidR="00687BFE" w:rsidRPr="00C53534">
              <w:t xml:space="preserve"> </w:t>
            </w:r>
          </w:p>
          <w:p w:rsidR="00385A6E" w:rsidRPr="00687BFE" w:rsidRDefault="00385A6E" w:rsidP="00687BFE">
            <w:pPr>
              <w:pStyle w:val="ListParagraph"/>
              <w:tabs>
                <w:tab w:val="left" w:pos="480"/>
              </w:tabs>
              <w:spacing w:after="60"/>
              <w:ind w:left="480"/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9D390A" w:rsidRPr="00C53534" w:rsidRDefault="009D390A" w:rsidP="009D390A">
            <w:pPr>
              <w:pStyle w:val="TableHeader"/>
              <w:rPr>
                <w:szCs w:val="22"/>
              </w:rPr>
            </w:pPr>
            <w:r w:rsidRPr="00C53534">
              <w:rPr>
                <w:rFonts w:cs="Calibri"/>
              </w:rPr>
              <w:t>Communicating and representing</w:t>
            </w:r>
          </w:p>
          <w:p w:rsidR="009D390A" w:rsidRPr="00EE401C" w:rsidRDefault="009D390A" w:rsidP="009D390A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 xml:space="preserve">Communicate mathematical thinking in </w:t>
            </w:r>
            <w:r w:rsidRPr="00EE401C">
              <w:t>concrete, pictorial and symbolic forms</w:t>
            </w:r>
            <w:r w:rsidRPr="00EE401C">
              <w:t xml:space="preserve"> </w:t>
            </w:r>
          </w:p>
          <w:p w:rsidR="00385A6E" w:rsidRPr="00EE401C" w:rsidRDefault="009D390A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EE401C">
              <w:t>Explain and justify mathematical ideas</w:t>
            </w:r>
            <w:r w:rsidR="00EE401C" w:rsidRPr="00EE401C">
              <w:t xml:space="preserve"> using</w:t>
            </w:r>
            <w:r w:rsidRPr="00EE401C">
              <w:t xml:space="preserve"> mathematical vocabulary 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  <w:tr w:rsidR="00192928" w:rsidRPr="007A7F81" w:rsidTr="00737FC2">
        <w:trPr>
          <w:trHeight w:val="2066"/>
        </w:trPr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EE401C" w:rsidRDefault="00192928">
            <w:pPr>
              <w:rPr>
                <w:b/>
                <w:sz w:val="24"/>
              </w:rPr>
            </w:pPr>
            <w:r w:rsidRPr="00EE401C">
              <w:rPr>
                <w:b/>
                <w:sz w:val="24"/>
              </w:rPr>
              <w:t>Connecting and Reflecting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Reflect on mathematical thinking</w:t>
            </w:r>
          </w:p>
          <w:p w:rsidR="00EE401C" w:rsidRPr="00EE401C" w:rsidRDefault="00EE401C" w:rsidP="00EE401C">
            <w:pPr>
              <w:pStyle w:val="ListParagraph"/>
              <w:numPr>
                <w:ilvl w:val="0"/>
                <w:numId w:val="6"/>
              </w:numPr>
              <w:tabs>
                <w:tab w:val="left" w:pos="480"/>
              </w:tabs>
              <w:spacing w:after="60"/>
              <w:ind w:left="480"/>
            </w:pPr>
            <w:r w:rsidRPr="00EE401C">
              <w:t>Connect mathematical concepts to each other and to other areas and personal interests</w:t>
            </w:r>
          </w:p>
          <w:p w:rsidR="007A7F81" w:rsidRPr="00EE401C" w:rsidRDefault="007023B2" w:rsidP="00EE401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hd w:val="clear" w:color="auto" w:fill="FFFFFF"/>
              </w:rPr>
            </w:pPr>
            <w:r w:rsidRPr="00EE401C">
              <w:rPr>
                <w:rFonts w:ascii="Calibri" w:eastAsia="Times New Roman" w:hAnsi="Calibri" w:cs="Times New Roman"/>
                <w:shd w:val="clear" w:color="auto" w:fill="FFFFFF"/>
              </w:rPr>
              <w:t>Connect to other math, other subjects, and world around us</w:t>
            </w:r>
            <w:r w:rsidR="00BF2066" w:rsidRPr="00EE401C">
              <w:rPr>
                <w:rFonts w:ascii="Calibri" w:eastAsia="Times New Roman" w:hAnsi="Calibri" w:cs="Times New Roman"/>
                <w:shd w:val="clear" w:color="auto" w:fill="FFFFFF"/>
              </w:rPr>
              <w:t>, First Peoples</w:t>
            </w:r>
          </w:p>
          <w:p w:rsidR="00BF2066" w:rsidRPr="00385A6E" w:rsidRDefault="00BF2066" w:rsidP="00385A6E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2977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385A6E">
      <w:headerReference w:type="default" r:id="rId7"/>
      <w:pgSz w:w="12240" w:h="20160" w:code="5"/>
      <w:pgMar w:top="127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CE" w:rsidRDefault="00D06FCE" w:rsidP="007A7F81">
      <w:pPr>
        <w:spacing w:after="0" w:line="240" w:lineRule="auto"/>
      </w:pPr>
      <w:r>
        <w:separator/>
      </w:r>
    </w:p>
  </w:endnote>
  <w:end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CE" w:rsidRDefault="00D06FCE" w:rsidP="007A7F81">
      <w:pPr>
        <w:spacing w:after="0" w:line="240" w:lineRule="auto"/>
      </w:pPr>
      <w:r>
        <w:separator/>
      </w:r>
    </w:p>
  </w:footnote>
  <w:footnote w:type="continuationSeparator" w:id="0">
    <w:p w:rsidR="00D06FCE" w:rsidRDefault="00D06FC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FCE" w:rsidRDefault="00092C03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Curriculum AT A GLANCE</w:t>
    </w:r>
    <w:r w:rsidR="00D06FCE">
      <w:rPr>
        <w:sz w:val="24"/>
        <w:szCs w:val="24"/>
      </w:rPr>
      <w:t xml:space="preserve"> – </w:t>
    </w:r>
    <w:r w:rsidR="00D06FCE" w:rsidRPr="00776B5D">
      <w:rPr>
        <w:sz w:val="24"/>
        <w:szCs w:val="24"/>
      </w:rPr>
      <w:t>Mathematics</w:t>
    </w:r>
    <w:r w:rsidR="00D06FCE">
      <w:rPr>
        <w:sz w:val="24"/>
        <w:szCs w:val="24"/>
      </w:rPr>
      <w:t xml:space="preserve"> </w:t>
    </w:r>
    <w:r w:rsidR="00793C21">
      <w:rPr>
        <w:sz w:val="24"/>
        <w:szCs w:val="24"/>
      </w:rPr>
      <w:t>1</w:t>
    </w:r>
    <w:r w:rsidR="009E1726">
      <w:rPr>
        <w:sz w:val="24"/>
        <w:szCs w:val="24"/>
      </w:rPr>
      <w:t xml:space="preserve">                Name: _________________</w:t>
    </w:r>
  </w:p>
  <w:p w:rsidR="005D6B56" w:rsidRPr="00776B5D" w:rsidRDefault="005D6B56" w:rsidP="007A7F8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 w15:restartNumberingAfterBreak="0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F3533"/>
    <w:multiLevelType w:val="hybridMultilevel"/>
    <w:tmpl w:val="349A4442"/>
    <w:lvl w:ilvl="0" w:tplc="0409000D">
      <w:start w:val="1"/>
      <w:numFmt w:val="bullet"/>
      <w:lvlText w:val="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</w:rPr>
    </w:lvl>
    <w:lvl w:ilvl="1" w:tplc="0003100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6" w15:restartNumberingAfterBreak="0">
    <w:nsid w:val="539D0529"/>
    <w:multiLevelType w:val="hybridMultilevel"/>
    <w:tmpl w:val="7116E5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2" w15:restartNumberingAfterBreak="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28"/>
    <w:rsid w:val="000239E3"/>
    <w:rsid w:val="00092C03"/>
    <w:rsid w:val="00164EC2"/>
    <w:rsid w:val="00192928"/>
    <w:rsid w:val="001D5ED7"/>
    <w:rsid w:val="00226697"/>
    <w:rsid w:val="00295516"/>
    <w:rsid w:val="00295F59"/>
    <w:rsid w:val="00385A6E"/>
    <w:rsid w:val="003B347D"/>
    <w:rsid w:val="0043043E"/>
    <w:rsid w:val="00442BD5"/>
    <w:rsid w:val="005233C8"/>
    <w:rsid w:val="005A7621"/>
    <w:rsid w:val="005D6B56"/>
    <w:rsid w:val="005E1D70"/>
    <w:rsid w:val="006140F3"/>
    <w:rsid w:val="00672F6D"/>
    <w:rsid w:val="0068146B"/>
    <w:rsid w:val="00684F80"/>
    <w:rsid w:val="006875F2"/>
    <w:rsid w:val="00687BFE"/>
    <w:rsid w:val="00695B78"/>
    <w:rsid w:val="007023B2"/>
    <w:rsid w:val="00737FC2"/>
    <w:rsid w:val="00776B5D"/>
    <w:rsid w:val="00783652"/>
    <w:rsid w:val="00793C21"/>
    <w:rsid w:val="007A7F81"/>
    <w:rsid w:val="00844C0E"/>
    <w:rsid w:val="0087084C"/>
    <w:rsid w:val="008C6AA4"/>
    <w:rsid w:val="008D1AAC"/>
    <w:rsid w:val="0090697C"/>
    <w:rsid w:val="009A1B09"/>
    <w:rsid w:val="009D390A"/>
    <w:rsid w:val="009E1726"/>
    <w:rsid w:val="00A30270"/>
    <w:rsid w:val="00AD259A"/>
    <w:rsid w:val="00B02546"/>
    <w:rsid w:val="00B12234"/>
    <w:rsid w:val="00BC724E"/>
    <w:rsid w:val="00BF2066"/>
    <w:rsid w:val="00C03B88"/>
    <w:rsid w:val="00D06FCE"/>
    <w:rsid w:val="00D61CC7"/>
    <w:rsid w:val="00DA39A3"/>
    <w:rsid w:val="00DA7443"/>
    <w:rsid w:val="00DB01D6"/>
    <w:rsid w:val="00ED5374"/>
    <w:rsid w:val="00EE401C"/>
    <w:rsid w:val="00F85470"/>
    <w:rsid w:val="00FA081A"/>
    <w:rsid w:val="00FF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B0A40B7F-28D3-491C-8AA7-872F233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  <w:style w:type="paragraph" w:customStyle="1" w:styleId="TableHeader">
    <w:name w:val="Table Header"/>
    <w:basedOn w:val="Normal"/>
    <w:rsid w:val="00442BD5"/>
    <w:pPr>
      <w:spacing w:before="120" w:after="60" w:line="240" w:lineRule="auto"/>
      <w:jc w:val="both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Donna Morgan</cp:lastModifiedBy>
  <cp:revision>3</cp:revision>
  <cp:lastPrinted>2016-11-08T17:27:00Z</cp:lastPrinted>
  <dcterms:created xsi:type="dcterms:W3CDTF">2017-10-18T19:13:00Z</dcterms:created>
  <dcterms:modified xsi:type="dcterms:W3CDTF">2017-10-18T19:14:00Z</dcterms:modified>
</cp:coreProperties>
</file>