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544"/>
        <w:gridCol w:w="277"/>
        <w:gridCol w:w="5076"/>
        <w:gridCol w:w="278"/>
        <w:gridCol w:w="4215"/>
      </w:tblGrid>
      <w:tr w:rsidR="00B5278F" w:rsidTr="00B5278F">
        <w:tc>
          <w:tcPr>
            <w:tcW w:w="14390" w:type="dxa"/>
            <w:gridSpan w:val="5"/>
            <w:tcBorders>
              <w:bottom w:val="single" w:sz="4" w:space="0" w:color="auto"/>
            </w:tcBorders>
            <w:shd w:val="clear" w:color="auto" w:fill="D9D9D9" w:themeFill="background1" w:themeFillShade="D9"/>
          </w:tcPr>
          <w:p w:rsidR="00B5278F" w:rsidRPr="00A63407" w:rsidRDefault="00B5278F" w:rsidP="00560448">
            <w:pPr>
              <w:jc w:val="center"/>
              <w:rPr>
                <w:b/>
              </w:rPr>
            </w:pPr>
            <w:r w:rsidRPr="00A63407">
              <w:rPr>
                <w:b/>
              </w:rPr>
              <w:t>CORE COMPETENCIES</w:t>
            </w:r>
            <w:r w:rsidR="00E95D99">
              <w:rPr>
                <w:b/>
              </w:rPr>
              <w:t xml:space="preserve"> </w:t>
            </w:r>
            <w:r w:rsidR="00560448">
              <w:rPr>
                <w:b/>
              </w:rPr>
              <w:t>(*thread</w:t>
            </w:r>
            <w:r w:rsidR="00387734">
              <w:rPr>
                <w:b/>
              </w:rPr>
              <w:t>ed throughout the curriculum)</w:t>
            </w:r>
          </w:p>
        </w:tc>
      </w:tr>
      <w:tr w:rsidR="00B5278F" w:rsidTr="00A63407">
        <w:tc>
          <w:tcPr>
            <w:tcW w:w="4573" w:type="dxa"/>
            <w:tcBorders>
              <w:top w:val="single" w:sz="4" w:space="0" w:color="auto"/>
              <w:left w:val="nil"/>
              <w:bottom w:val="single" w:sz="4" w:space="0" w:color="auto"/>
              <w:right w:val="nil"/>
            </w:tcBorders>
          </w:tcPr>
          <w:p w:rsidR="00B5278F" w:rsidRDefault="00B5278F"/>
        </w:tc>
        <w:tc>
          <w:tcPr>
            <w:tcW w:w="278" w:type="dxa"/>
            <w:tcBorders>
              <w:top w:val="single" w:sz="4" w:space="0" w:color="auto"/>
              <w:left w:val="nil"/>
              <w:bottom w:val="nil"/>
              <w:right w:val="nil"/>
            </w:tcBorders>
          </w:tcPr>
          <w:p w:rsidR="00B5278F" w:rsidRDefault="00B5278F"/>
        </w:tc>
        <w:tc>
          <w:tcPr>
            <w:tcW w:w="5016" w:type="dxa"/>
            <w:tcBorders>
              <w:top w:val="single" w:sz="4" w:space="0" w:color="auto"/>
              <w:left w:val="nil"/>
              <w:bottom w:val="single" w:sz="4" w:space="0" w:color="auto"/>
              <w:right w:val="nil"/>
            </w:tcBorders>
          </w:tcPr>
          <w:p w:rsidR="00B5278F" w:rsidRDefault="00B5278F"/>
        </w:tc>
        <w:tc>
          <w:tcPr>
            <w:tcW w:w="279" w:type="dxa"/>
            <w:tcBorders>
              <w:top w:val="single" w:sz="4" w:space="0" w:color="auto"/>
              <w:left w:val="nil"/>
              <w:bottom w:val="nil"/>
              <w:right w:val="nil"/>
            </w:tcBorders>
          </w:tcPr>
          <w:p w:rsidR="00B5278F" w:rsidRDefault="00B5278F"/>
        </w:tc>
        <w:tc>
          <w:tcPr>
            <w:tcW w:w="4244" w:type="dxa"/>
            <w:tcBorders>
              <w:top w:val="single" w:sz="4" w:space="0" w:color="auto"/>
              <w:left w:val="nil"/>
              <w:bottom w:val="single" w:sz="4" w:space="0" w:color="auto"/>
              <w:right w:val="nil"/>
            </w:tcBorders>
          </w:tcPr>
          <w:p w:rsidR="00B5278F" w:rsidRDefault="00B5278F"/>
        </w:tc>
      </w:tr>
      <w:tr w:rsidR="00B5278F" w:rsidTr="00A63407">
        <w:tc>
          <w:tcPr>
            <w:tcW w:w="4573" w:type="dxa"/>
            <w:tcBorders>
              <w:top w:val="single" w:sz="4" w:space="0" w:color="auto"/>
              <w:bottom w:val="single" w:sz="4" w:space="0" w:color="auto"/>
              <w:right w:val="single" w:sz="4" w:space="0" w:color="auto"/>
            </w:tcBorders>
          </w:tcPr>
          <w:p w:rsidR="00B5278F" w:rsidRPr="008433BC" w:rsidRDefault="00B5278F" w:rsidP="00A63407">
            <w:pPr>
              <w:spacing w:before="60"/>
              <w:jc w:val="center"/>
              <w:rPr>
                <w:b/>
              </w:rPr>
            </w:pPr>
            <w:r w:rsidRPr="00B5278F">
              <w:rPr>
                <w:b/>
              </w:rPr>
              <w:t>Communication</w:t>
            </w:r>
          </w:p>
          <w:p w:rsidR="008433BC" w:rsidRPr="00387734" w:rsidRDefault="00387734" w:rsidP="008433BC">
            <w:pPr>
              <w:pStyle w:val="ListParagraph"/>
              <w:numPr>
                <w:ilvl w:val="0"/>
                <w:numId w:val="1"/>
              </w:numPr>
            </w:pPr>
            <w:r w:rsidRPr="009A0EE9">
              <w:rPr>
                <w:lang w:val="en-CA"/>
              </w:rPr>
              <w:t>I recognize that there are different points-of-view and I can disagree respectfully.</w:t>
            </w:r>
          </w:p>
          <w:p w:rsidR="00387734" w:rsidRDefault="00387734" w:rsidP="008433BC">
            <w:pPr>
              <w:pStyle w:val="ListParagraph"/>
              <w:numPr>
                <w:ilvl w:val="0"/>
                <w:numId w:val="1"/>
              </w:numPr>
            </w:pPr>
            <w:r w:rsidRPr="009A0EE9">
              <w:rPr>
                <w:lang w:val="en-CA"/>
              </w:rPr>
              <w:t>I can work with others to achieve a common goal</w:t>
            </w:r>
          </w:p>
        </w:tc>
        <w:tc>
          <w:tcPr>
            <w:tcW w:w="278" w:type="dxa"/>
            <w:tcBorders>
              <w:top w:val="nil"/>
              <w:left w:val="single" w:sz="4" w:space="0" w:color="auto"/>
              <w:bottom w:val="nil"/>
              <w:right w:val="single" w:sz="4" w:space="0" w:color="auto"/>
            </w:tcBorders>
          </w:tcPr>
          <w:p w:rsidR="00B5278F" w:rsidRPr="00A63407" w:rsidRDefault="00B5278F">
            <w:pPr>
              <w:rPr>
                <w:sz w:val="16"/>
                <w:szCs w:val="16"/>
              </w:rPr>
            </w:pPr>
          </w:p>
        </w:tc>
        <w:tc>
          <w:tcPr>
            <w:tcW w:w="5016" w:type="dxa"/>
            <w:tcBorders>
              <w:top w:val="single" w:sz="4" w:space="0" w:color="auto"/>
              <w:left w:val="single" w:sz="4" w:space="0" w:color="auto"/>
              <w:bottom w:val="single" w:sz="4" w:space="0" w:color="auto"/>
              <w:right w:val="single" w:sz="4" w:space="0" w:color="auto"/>
            </w:tcBorders>
          </w:tcPr>
          <w:p w:rsidR="00B5278F" w:rsidRDefault="00661623" w:rsidP="00A63407">
            <w:pPr>
              <w:spacing w:before="60"/>
              <w:jc w:val="center"/>
              <w:rPr>
                <w:b/>
              </w:rPr>
            </w:pPr>
            <w:r>
              <w:rPr>
                <w:b/>
              </w:rPr>
              <w:t xml:space="preserve">Creative </w:t>
            </w:r>
            <w:r w:rsidR="00B5278F" w:rsidRPr="00B5278F">
              <w:rPr>
                <w:b/>
              </w:rPr>
              <w:t>Thinking</w:t>
            </w:r>
          </w:p>
          <w:p w:rsidR="00387734" w:rsidRPr="00387734" w:rsidRDefault="00387734" w:rsidP="00387734">
            <w:pPr>
              <w:pStyle w:val="ListParagraph"/>
              <w:numPr>
                <w:ilvl w:val="0"/>
                <w:numId w:val="2"/>
              </w:numPr>
              <w:spacing w:before="60"/>
              <w:rPr>
                <w:lang w:val="en-CA"/>
              </w:rPr>
            </w:pPr>
            <w:r w:rsidRPr="00387734">
              <w:rPr>
                <w:lang w:val="en-CA"/>
              </w:rPr>
              <w:t xml:space="preserve">I </w:t>
            </w:r>
            <w:r>
              <w:rPr>
                <w:lang w:val="en-CA"/>
              </w:rPr>
              <w:t xml:space="preserve">can build on </w:t>
            </w:r>
            <w:r w:rsidRPr="00387734">
              <w:rPr>
                <w:lang w:val="en-CA"/>
              </w:rPr>
              <w:t>ideas or combine other people’s ideas i</w:t>
            </w:r>
            <w:r>
              <w:rPr>
                <w:lang w:val="en-CA"/>
              </w:rPr>
              <w:t>n new ways to create new things</w:t>
            </w:r>
          </w:p>
          <w:p w:rsidR="00661623" w:rsidRDefault="00661623" w:rsidP="00A63407">
            <w:pPr>
              <w:spacing w:before="60"/>
              <w:jc w:val="center"/>
              <w:rPr>
                <w:b/>
              </w:rPr>
            </w:pPr>
            <w:r w:rsidRPr="00661623">
              <w:rPr>
                <w:b/>
              </w:rPr>
              <w:t>Critical Thinking</w:t>
            </w:r>
          </w:p>
          <w:p w:rsidR="00661623" w:rsidRPr="00387734" w:rsidRDefault="00387734" w:rsidP="00387734">
            <w:pPr>
              <w:pStyle w:val="ListParagraph"/>
              <w:numPr>
                <w:ilvl w:val="0"/>
                <w:numId w:val="2"/>
              </w:numPr>
              <w:rPr>
                <w:lang w:val="en-CA"/>
              </w:rPr>
            </w:pPr>
            <w:r w:rsidRPr="00CD4C38">
              <w:rPr>
                <w:lang w:val="en-CA"/>
              </w:rPr>
              <w:t>I can evaluate the credibility of sources of information.</w:t>
            </w:r>
          </w:p>
        </w:tc>
        <w:tc>
          <w:tcPr>
            <w:tcW w:w="279" w:type="dxa"/>
            <w:tcBorders>
              <w:top w:val="nil"/>
              <w:left w:val="single" w:sz="4" w:space="0" w:color="auto"/>
              <w:bottom w:val="nil"/>
              <w:right w:val="single" w:sz="4" w:space="0" w:color="auto"/>
            </w:tcBorders>
          </w:tcPr>
          <w:p w:rsidR="00B5278F" w:rsidRDefault="00B5278F"/>
        </w:tc>
        <w:tc>
          <w:tcPr>
            <w:tcW w:w="4244" w:type="dxa"/>
            <w:tcBorders>
              <w:top w:val="single" w:sz="4" w:space="0" w:color="auto"/>
              <w:left w:val="single" w:sz="4" w:space="0" w:color="auto"/>
              <w:bottom w:val="single" w:sz="4" w:space="0" w:color="auto"/>
            </w:tcBorders>
          </w:tcPr>
          <w:p w:rsidR="00661623" w:rsidRPr="002A110D" w:rsidRDefault="00B5278F" w:rsidP="00A63407">
            <w:pPr>
              <w:spacing w:before="60"/>
              <w:jc w:val="center"/>
              <w:rPr>
                <w:b/>
              </w:rPr>
            </w:pPr>
            <w:r w:rsidRPr="00B5278F">
              <w:rPr>
                <w:b/>
              </w:rPr>
              <w:t>Social Responsibility</w:t>
            </w:r>
          </w:p>
          <w:p w:rsidR="00387734" w:rsidRPr="00A17C3A" w:rsidRDefault="00387734" w:rsidP="00387734">
            <w:pPr>
              <w:pStyle w:val="ListParagraph"/>
              <w:numPr>
                <w:ilvl w:val="0"/>
                <w:numId w:val="3"/>
              </w:numPr>
              <w:rPr>
                <w:lang w:val="en-CA"/>
              </w:rPr>
            </w:pPr>
            <w:r w:rsidRPr="00A17C3A">
              <w:rPr>
                <w:lang w:val="en-CA"/>
              </w:rPr>
              <w:t>I contribute to group activities that make my classroom, school, community, or natural world a better place.</w:t>
            </w:r>
          </w:p>
          <w:p w:rsidR="002A110D" w:rsidRPr="002A110D" w:rsidRDefault="002A110D" w:rsidP="002A110D">
            <w:pPr>
              <w:jc w:val="center"/>
              <w:rPr>
                <w:b/>
              </w:rPr>
            </w:pPr>
            <w:r w:rsidRPr="002A110D">
              <w:rPr>
                <w:b/>
              </w:rPr>
              <w:t>Positive Personal and Cultural Identity</w:t>
            </w:r>
          </w:p>
          <w:p w:rsidR="002A110D" w:rsidRPr="00387734" w:rsidRDefault="00387734" w:rsidP="00387734">
            <w:pPr>
              <w:pStyle w:val="ListParagraph"/>
              <w:numPr>
                <w:ilvl w:val="0"/>
                <w:numId w:val="3"/>
              </w:numPr>
              <w:rPr>
                <w:lang w:val="en-CA"/>
              </w:rPr>
            </w:pPr>
            <w:r w:rsidRPr="00A17C3A">
              <w:rPr>
                <w:lang w:val="en-CA"/>
              </w:rPr>
              <w:t>I contribute to group activities that make my classroom, school, community, or natural world a better place.</w:t>
            </w:r>
          </w:p>
        </w:tc>
      </w:tr>
      <w:tr w:rsidR="00B5278F" w:rsidTr="00A63407">
        <w:tc>
          <w:tcPr>
            <w:tcW w:w="4573" w:type="dxa"/>
            <w:tcBorders>
              <w:top w:val="single" w:sz="4" w:space="0" w:color="auto"/>
              <w:left w:val="nil"/>
              <w:bottom w:val="single" w:sz="4" w:space="0" w:color="auto"/>
              <w:right w:val="nil"/>
            </w:tcBorders>
          </w:tcPr>
          <w:p w:rsidR="00B5278F" w:rsidRDefault="00B5278F"/>
        </w:tc>
        <w:tc>
          <w:tcPr>
            <w:tcW w:w="278" w:type="dxa"/>
            <w:tcBorders>
              <w:top w:val="nil"/>
              <w:left w:val="nil"/>
              <w:bottom w:val="nil"/>
              <w:right w:val="nil"/>
            </w:tcBorders>
          </w:tcPr>
          <w:p w:rsidR="00B5278F" w:rsidRPr="00A63407" w:rsidRDefault="00B5278F">
            <w:pPr>
              <w:rPr>
                <w:sz w:val="16"/>
                <w:szCs w:val="16"/>
              </w:rPr>
            </w:pPr>
          </w:p>
        </w:tc>
        <w:tc>
          <w:tcPr>
            <w:tcW w:w="5016" w:type="dxa"/>
            <w:tcBorders>
              <w:top w:val="single" w:sz="4" w:space="0" w:color="auto"/>
              <w:left w:val="nil"/>
              <w:bottom w:val="single" w:sz="4" w:space="0" w:color="auto"/>
              <w:right w:val="nil"/>
            </w:tcBorders>
          </w:tcPr>
          <w:p w:rsidR="00B5278F" w:rsidRDefault="00B5278F"/>
        </w:tc>
        <w:tc>
          <w:tcPr>
            <w:tcW w:w="279" w:type="dxa"/>
            <w:tcBorders>
              <w:top w:val="nil"/>
              <w:left w:val="nil"/>
              <w:bottom w:val="nil"/>
              <w:right w:val="nil"/>
            </w:tcBorders>
          </w:tcPr>
          <w:p w:rsidR="00B5278F" w:rsidRDefault="00B5278F"/>
        </w:tc>
        <w:tc>
          <w:tcPr>
            <w:tcW w:w="4244" w:type="dxa"/>
            <w:tcBorders>
              <w:top w:val="single" w:sz="4" w:space="0" w:color="auto"/>
              <w:left w:val="nil"/>
              <w:bottom w:val="single" w:sz="4" w:space="0" w:color="auto"/>
              <w:right w:val="nil"/>
            </w:tcBorders>
          </w:tcPr>
          <w:p w:rsidR="00B5278F" w:rsidRDefault="00B5278F"/>
        </w:tc>
      </w:tr>
      <w:tr w:rsidR="00B5278F" w:rsidTr="00A63407">
        <w:tc>
          <w:tcPr>
            <w:tcW w:w="4573" w:type="dxa"/>
            <w:tcBorders>
              <w:top w:val="single" w:sz="4" w:space="0" w:color="auto"/>
              <w:right w:val="single" w:sz="4" w:space="0" w:color="auto"/>
            </w:tcBorders>
          </w:tcPr>
          <w:p w:rsidR="0074697F" w:rsidRPr="009E371C" w:rsidRDefault="0074697F" w:rsidP="00A63407">
            <w:pPr>
              <w:spacing w:before="60"/>
              <w:rPr>
                <w:sz w:val="24"/>
                <w:szCs w:val="24"/>
              </w:rPr>
            </w:pPr>
            <w:r w:rsidRPr="009E371C">
              <w:rPr>
                <w:b/>
                <w:sz w:val="24"/>
                <w:szCs w:val="24"/>
              </w:rPr>
              <w:t>As Readers and Authors</w:t>
            </w:r>
            <w:r w:rsidRPr="009E371C">
              <w:rPr>
                <w:sz w:val="24"/>
                <w:szCs w:val="24"/>
              </w:rPr>
              <w:t xml:space="preserve">, we are exploring story (using a variety of genre) to help us understand ourselves and make connections to others and the world. Playing with language enables us to communicate our thinking. This includes using an organized process to plan, develop and create engaging and meaningful products aimed at specific audiences. </w:t>
            </w:r>
          </w:p>
          <w:p w:rsidR="0074697F" w:rsidRPr="009E371C" w:rsidRDefault="0074697F" w:rsidP="00A63407">
            <w:pPr>
              <w:spacing w:before="60"/>
              <w:rPr>
                <w:sz w:val="24"/>
                <w:szCs w:val="24"/>
              </w:rPr>
            </w:pPr>
          </w:p>
          <w:p w:rsidR="00B5278F" w:rsidRPr="009E371C" w:rsidRDefault="0074697F" w:rsidP="00A63407">
            <w:pPr>
              <w:spacing w:before="60"/>
              <w:rPr>
                <w:sz w:val="24"/>
                <w:szCs w:val="24"/>
              </w:rPr>
            </w:pPr>
            <w:r w:rsidRPr="009E371C">
              <w:rPr>
                <w:b/>
                <w:sz w:val="24"/>
                <w:szCs w:val="24"/>
              </w:rPr>
              <w:t>As Speakers and Listeners</w:t>
            </w:r>
            <w:r w:rsidRPr="009E371C">
              <w:rPr>
                <w:sz w:val="24"/>
                <w:szCs w:val="24"/>
              </w:rPr>
              <w:t xml:space="preserve">, </w:t>
            </w:r>
            <w:r w:rsidR="00A01F50" w:rsidRPr="009E371C">
              <w:rPr>
                <w:sz w:val="24"/>
                <w:szCs w:val="24"/>
              </w:rPr>
              <w:t xml:space="preserve">we are developing our ability to </w:t>
            </w:r>
            <w:r w:rsidR="004C2EAA" w:rsidRPr="009E371C">
              <w:rPr>
                <w:sz w:val="24"/>
                <w:szCs w:val="24"/>
              </w:rPr>
              <w:t>exchange</w:t>
            </w:r>
            <w:r w:rsidR="00A01F50" w:rsidRPr="009E371C">
              <w:rPr>
                <w:sz w:val="24"/>
                <w:szCs w:val="24"/>
              </w:rPr>
              <w:t xml:space="preserve"> ideas </w:t>
            </w:r>
            <w:r w:rsidR="004C2EAA" w:rsidRPr="009E371C">
              <w:rPr>
                <w:sz w:val="24"/>
                <w:szCs w:val="24"/>
              </w:rPr>
              <w:t xml:space="preserve">and viewpoints to build and extend thinking. </w:t>
            </w:r>
          </w:p>
          <w:p w:rsidR="006B1409" w:rsidRPr="009E371C" w:rsidRDefault="006B1409">
            <w:pPr>
              <w:rPr>
                <w:sz w:val="24"/>
                <w:szCs w:val="24"/>
              </w:rPr>
            </w:pPr>
          </w:p>
          <w:p w:rsidR="0074697F" w:rsidRPr="009E371C" w:rsidRDefault="006B1409" w:rsidP="00D81DC4">
            <w:pPr>
              <w:rPr>
                <w:sz w:val="24"/>
                <w:szCs w:val="24"/>
              </w:rPr>
            </w:pPr>
            <w:r w:rsidRPr="009E371C">
              <w:rPr>
                <w:b/>
                <w:sz w:val="24"/>
                <w:szCs w:val="24"/>
              </w:rPr>
              <w:t>As Mathematicians</w:t>
            </w:r>
            <w:r w:rsidR="008433BC" w:rsidRPr="009E371C">
              <w:rPr>
                <w:b/>
                <w:sz w:val="24"/>
                <w:szCs w:val="24"/>
              </w:rPr>
              <w:t>,</w:t>
            </w:r>
            <w:r w:rsidRPr="009E371C">
              <w:rPr>
                <w:sz w:val="24"/>
                <w:szCs w:val="24"/>
              </w:rPr>
              <w:t xml:space="preserve"> </w:t>
            </w:r>
            <w:r w:rsidR="005413E1" w:rsidRPr="009E371C">
              <w:rPr>
                <w:sz w:val="24"/>
                <w:szCs w:val="24"/>
              </w:rPr>
              <w:t xml:space="preserve">we are </w:t>
            </w:r>
            <w:r w:rsidR="003A27BF" w:rsidRPr="009E371C">
              <w:rPr>
                <w:sz w:val="24"/>
                <w:szCs w:val="24"/>
              </w:rPr>
              <w:t xml:space="preserve">exploring </w:t>
            </w:r>
            <w:r w:rsidR="008865CD" w:rsidRPr="009E371C">
              <w:rPr>
                <w:sz w:val="24"/>
                <w:szCs w:val="24"/>
              </w:rPr>
              <w:t xml:space="preserve">the concepts of parts and wholes of numbers through the relationships between decimals, fractions and percents. This flexibility with numbers extend to operations with integers. We use logic and patterns to solve puzzles. This in turn develops our mental math strategies. </w:t>
            </w:r>
          </w:p>
          <w:p w:rsidR="00B5278F" w:rsidRPr="004409D8" w:rsidRDefault="00B5278F" w:rsidP="00D81DC4">
            <w:pPr>
              <w:rPr>
                <w:sz w:val="24"/>
                <w:szCs w:val="24"/>
              </w:rPr>
            </w:pPr>
          </w:p>
        </w:tc>
        <w:tc>
          <w:tcPr>
            <w:tcW w:w="278" w:type="dxa"/>
            <w:tcBorders>
              <w:top w:val="nil"/>
              <w:left w:val="single" w:sz="4" w:space="0" w:color="auto"/>
              <w:bottom w:val="nil"/>
              <w:right w:val="single" w:sz="4" w:space="0" w:color="auto"/>
            </w:tcBorders>
          </w:tcPr>
          <w:p w:rsidR="00B5278F" w:rsidRPr="00A63407" w:rsidRDefault="00B5278F">
            <w:pPr>
              <w:rPr>
                <w:sz w:val="16"/>
                <w:szCs w:val="16"/>
              </w:rPr>
            </w:pPr>
          </w:p>
        </w:tc>
        <w:tc>
          <w:tcPr>
            <w:tcW w:w="5016" w:type="dxa"/>
            <w:tcBorders>
              <w:top w:val="single" w:sz="4" w:space="0" w:color="auto"/>
              <w:left w:val="single" w:sz="4" w:space="0" w:color="auto"/>
              <w:right w:val="single" w:sz="4" w:space="0" w:color="auto"/>
            </w:tcBorders>
          </w:tcPr>
          <w:p w:rsidR="00B5278F" w:rsidRPr="00B5278F" w:rsidRDefault="009D72C5" w:rsidP="00E95D99">
            <w:pPr>
              <w:jc w:val="center"/>
              <w:rPr>
                <w:b/>
                <w:sz w:val="36"/>
                <w:szCs w:val="36"/>
              </w:rPr>
            </w:pPr>
            <w:r>
              <w:rPr>
                <w:b/>
                <w:sz w:val="36"/>
                <w:szCs w:val="36"/>
              </w:rPr>
              <w:t>Name of school</w:t>
            </w:r>
            <w:r w:rsidR="00B5278F" w:rsidRPr="00B5278F">
              <w:rPr>
                <w:b/>
                <w:sz w:val="36"/>
                <w:szCs w:val="36"/>
              </w:rPr>
              <w:t xml:space="preserve"> Elementary </w:t>
            </w:r>
            <w:r w:rsidR="00B5278F" w:rsidRPr="00B5278F">
              <w:rPr>
                <w:b/>
                <w:sz w:val="36"/>
                <w:szCs w:val="36"/>
              </w:rPr>
              <w:br/>
              <w:t>Gra</w:t>
            </w:r>
            <w:r w:rsidR="004C2EAA">
              <w:rPr>
                <w:b/>
                <w:sz w:val="36"/>
                <w:szCs w:val="36"/>
              </w:rPr>
              <w:t>de 7</w:t>
            </w:r>
            <w:r w:rsidR="00E95D99">
              <w:rPr>
                <w:b/>
                <w:sz w:val="36"/>
                <w:szCs w:val="36"/>
              </w:rPr>
              <w:t xml:space="preserve">  </w:t>
            </w:r>
            <w:r w:rsidR="008337AD">
              <w:rPr>
                <w:b/>
                <w:sz w:val="36"/>
                <w:szCs w:val="36"/>
              </w:rPr>
              <w:t>(</w:t>
            </w:r>
            <w:r w:rsidR="00D8072A">
              <w:rPr>
                <w:b/>
                <w:sz w:val="36"/>
                <w:szCs w:val="36"/>
              </w:rPr>
              <w:t>Term</w:t>
            </w:r>
            <w:r w:rsidR="00777885">
              <w:rPr>
                <w:b/>
                <w:sz w:val="36"/>
                <w:szCs w:val="36"/>
              </w:rPr>
              <w:t xml:space="preserve"> 1</w:t>
            </w:r>
            <w:r w:rsidR="00B5278F" w:rsidRPr="00B5278F">
              <w:rPr>
                <w:b/>
                <w:sz w:val="36"/>
                <w:szCs w:val="36"/>
              </w:rPr>
              <w:t>)</w:t>
            </w:r>
          </w:p>
          <w:p w:rsidR="00B5278F" w:rsidRPr="00B5278F" w:rsidRDefault="009E371C" w:rsidP="00B5278F">
            <w:pPr>
              <w:jc w:val="center"/>
              <w:rPr>
                <w:b/>
                <w:sz w:val="36"/>
                <w:szCs w:val="36"/>
              </w:rPr>
            </w:pPr>
            <w:r>
              <w:rPr>
                <w:noProof/>
              </w:rPr>
              <mc:AlternateContent>
                <mc:Choice Requires="wps">
                  <w:drawing>
                    <wp:anchor distT="0" distB="0" distL="114300" distR="114300" simplePos="0" relativeHeight="251659264" behindDoc="0" locked="0" layoutInCell="1" allowOverlap="1" wp14:anchorId="0F9862AE" wp14:editId="640E6B1A">
                      <wp:simplePos x="0" y="0"/>
                      <wp:positionH relativeFrom="column">
                        <wp:posOffset>67310</wp:posOffset>
                      </wp:positionH>
                      <wp:positionV relativeFrom="paragraph">
                        <wp:posOffset>2545080</wp:posOffset>
                      </wp:positionV>
                      <wp:extent cx="2971800" cy="1352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1800"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371C" w:rsidRPr="009E371C" w:rsidRDefault="009E371C" w:rsidP="009E371C">
                                  <w:pPr>
                                    <w:spacing w:before="60"/>
                                    <w:rPr>
                                      <w:sz w:val="24"/>
                                      <w:szCs w:val="24"/>
                                    </w:rPr>
                                  </w:pPr>
                                  <w:r w:rsidRPr="009E371C">
                                    <w:rPr>
                                      <w:b/>
                                      <w:sz w:val="24"/>
                                      <w:szCs w:val="24"/>
                                    </w:rPr>
                                    <w:t xml:space="preserve">As Citizens, </w:t>
                                  </w:r>
                                  <w:r w:rsidRPr="009E371C">
                                    <w:rPr>
                                      <w:sz w:val="24"/>
                                      <w:szCs w:val="24"/>
                                    </w:rPr>
                                    <w:t>we are accessing inquiry processes and use critical thinking skills to gather, interpret and analyze ideas. We recognize that there are many conditions that impact and shape the development of a culture and society throughout history.</w:t>
                                  </w:r>
                                </w:p>
                                <w:p w:rsidR="00E66B82" w:rsidRPr="009D72C5" w:rsidRDefault="00E66B82" w:rsidP="00E66B82">
                                  <w:pPr>
                                    <w:jc w:val="center"/>
                                    <w:rPr>
                                      <w:sz w:val="28"/>
                                      <w:szCs w:val="28"/>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862AE" id="_x0000_t202" coordsize="21600,21600" o:spt="202" path="m,l,21600r21600,l21600,xe">
                      <v:stroke joinstyle="miter"/>
                      <v:path gradientshapeok="t" o:connecttype="rect"/>
                    </v:shapetype>
                    <v:shape id="Text Box 2" o:spid="_x0000_s1026" type="#_x0000_t202" style="position:absolute;left:0;text-align:left;margin-left:5.3pt;margin-top:200.4pt;width:234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gqHiwIAAIsFAAAOAAAAZHJzL2Uyb0RvYy54bWysVEtv2zAMvg/YfxB0X524SR9BnSJr0WFA&#10;0RZLh54VWUqESaImKbGzXz9Kdh7reumwi02RH0nxE8mr69ZoshE+KLAVHZ4MKBGWQ63ssqLfn+8+&#10;XVASIrM102BFRbci0Ovpxw9XjZuIElaga+EJBrFh0riKrmJ0k6IIfCUMCyfghEWjBG9YxKNfFrVn&#10;DUY3uigHg7OiAV87D1yEgNrbzkinOb6UgsdHKYOIRFcU7xbz1+fvIn2L6RWbLD1zK8X7a7B/uIVh&#10;ymLSfahbFhlZe/VXKKO4hwAynnAwBUipuMg1YDXDwatq5ivmRK4FyQluT1P4f2H5w+bJE1VXtKTE&#10;MoNP9CzaSD5DS8rETuPCBEFzh7DYohpfeacPqExFt9Kb9MdyCNqR5+2e2xSMo7K8PB9eDNDE0TY8&#10;HZfjcWa/OLg7H+IXAYYkoaIeHy9zyjb3IeJVELqDpGwBtKrvlNb5kBpG3GhPNgyfWsd8SfT4A6Ut&#10;aSp6doqpk5OF5N5F1jZpRG6ZPl0qvSsxS3GrRcJo+01IpCxX+kZuxrmw+/wZnVASU73HsccfbvUe&#10;564O9MiZwca9s1EWfK4+z9iBsvrHjjLZ4ZHwo7qTGNtF27fEAuotdoSHbqKC43cKX+2ehfjEPI4Q&#10;vjSuhfiIH6kBWYdeomQF/tdb+oTHzkYrJQ2OZEXDzzXzghL91WLPXw5HozTD+TAan5d48MeWxbHF&#10;rs0NYCsMcQE5nsWEj3onSg/mBbfHLGVFE7Mcc1c07sSb2C0K3D5czGYZhFPrWLy3c8dT6ERv6snn&#10;9oV51zduxJ5/gN3wssmr/u2wydPCbB1BqtzcieCO1Z54nPjc8/12Sivl+JxRhx06/Q0AAP//AwBQ&#10;SwMEFAAGAAgAAAAhAD5Jh2/hAAAACgEAAA8AAABkcnMvZG93bnJldi54bWxMj0tPwzAQhO9I/Adr&#10;kbggapeUNgpxKoR4SL3R8BA3N16SiHgdxW4S/j3LCY4z+2l2Jt/OrhMjDqH1pGG5UCCQKm9bqjW8&#10;lA+XKYgQDVnTeUIN3xhgW5ye5CazfqJnHPexFhxCITMamhj7TMpQNehMWPgeiW+ffnAmshxqaQcz&#10;cbjr5JVSa+lMS/yhMT3eNVh97Y9Ow8dF/b4L8+PrlFwn/f3TWG7ebKn1+dl8ewMi4hz/YPitz9Wh&#10;4E4HfyQbRMdarZnUsFKKJzCw2qTsHDSsl0kKssjl/wnFDwAAAP//AwBQSwECLQAUAAYACAAAACEA&#10;toM4kv4AAADhAQAAEwAAAAAAAAAAAAAAAAAAAAAAW0NvbnRlbnRfVHlwZXNdLnhtbFBLAQItABQA&#10;BgAIAAAAIQA4/SH/1gAAAJQBAAALAAAAAAAAAAAAAAAAAC8BAABfcmVscy8ucmVsc1BLAQItABQA&#10;BgAIAAAAIQC6zgqHiwIAAIsFAAAOAAAAAAAAAAAAAAAAAC4CAABkcnMvZTJvRG9jLnhtbFBLAQIt&#10;ABQABgAIAAAAIQA+SYdv4QAAAAoBAAAPAAAAAAAAAAAAAAAAAOUEAABkcnMvZG93bnJldi54bWxQ&#10;SwUGAAAAAAQABADzAAAA8wUAAAAA&#10;" fillcolor="white [3201]" stroked="f" strokeweight=".5pt">
                      <v:textbox>
                        <w:txbxContent>
                          <w:p w:rsidR="009E371C" w:rsidRPr="009E371C" w:rsidRDefault="009E371C" w:rsidP="009E371C">
                            <w:pPr>
                              <w:spacing w:before="60"/>
                              <w:rPr>
                                <w:sz w:val="24"/>
                                <w:szCs w:val="24"/>
                              </w:rPr>
                            </w:pPr>
                            <w:r w:rsidRPr="009E371C">
                              <w:rPr>
                                <w:b/>
                                <w:sz w:val="24"/>
                                <w:szCs w:val="24"/>
                              </w:rPr>
                              <w:t xml:space="preserve">As Citizens, </w:t>
                            </w:r>
                            <w:r w:rsidRPr="009E371C">
                              <w:rPr>
                                <w:sz w:val="24"/>
                                <w:szCs w:val="24"/>
                              </w:rPr>
                              <w:t>we are accessing inquiry processes and use critical thinking skills to gather, interpret and analyze ideas. We recognize that there are many conditions that impact and shape the development of a culture and society throughout history.</w:t>
                            </w:r>
                          </w:p>
                          <w:p w:rsidR="00E66B82" w:rsidRPr="009D72C5" w:rsidRDefault="00E66B82" w:rsidP="00E66B82">
                            <w:pPr>
                              <w:jc w:val="center"/>
                              <w:rPr>
                                <w:sz w:val="28"/>
                                <w:szCs w:val="28"/>
                                <w:lang w:val="en-CA"/>
                              </w:rPr>
                            </w:pPr>
                          </w:p>
                        </w:txbxContent>
                      </v:textbox>
                    </v:shape>
                  </w:pict>
                </mc:Fallback>
              </mc:AlternateContent>
            </w:r>
            <w:r>
              <w:rPr>
                <w:noProof/>
              </w:rPr>
              <w:drawing>
                <wp:anchor distT="0" distB="0" distL="114300" distR="114300" simplePos="0" relativeHeight="251658240" behindDoc="1" locked="0" layoutInCell="1" allowOverlap="1" wp14:anchorId="12BA5F0A" wp14:editId="12DCADB8">
                  <wp:simplePos x="0" y="0"/>
                  <wp:positionH relativeFrom="column">
                    <wp:posOffset>163195</wp:posOffset>
                  </wp:positionH>
                  <wp:positionV relativeFrom="paragraph">
                    <wp:posOffset>403860</wp:posOffset>
                  </wp:positionV>
                  <wp:extent cx="2828925" cy="1999615"/>
                  <wp:effectExtent l="114300" t="114300" r="142875" b="153035"/>
                  <wp:wrapTight wrapText="bothSides">
                    <wp:wrapPolygon edited="0">
                      <wp:start x="-873" y="-1235"/>
                      <wp:lineTo x="-873" y="23047"/>
                      <wp:lineTo x="22400" y="23047"/>
                      <wp:lineTo x="22545" y="2469"/>
                      <wp:lineTo x="22255" y="-1235"/>
                      <wp:lineTo x="-873" y="-123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umn-leav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8925" cy="19996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D72C5">
              <w:rPr>
                <w:b/>
                <w:sz w:val="36"/>
                <w:szCs w:val="36"/>
              </w:rPr>
              <w:t>Teacher</w:t>
            </w:r>
            <w:r w:rsidR="00777885">
              <w:rPr>
                <w:b/>
                <w:sz w:val="36"/>
                <w:szCs w:val="36"/>
              </w:rPr>
              <w:t xml:space="preserve"> Name</w:t>
            </w:r>
          </w:p>
        </w:tc>
        <w:tc>
          <w:tcPr>
            <w:tcW w:w="279" w:type="dxa"/>
            <w:tcBorders>
              <w:top w:val="nil"/>
              <w:left w:val="single" w:sz="4" w:space="0" w:color="auto"/>
              <w:bottom w:val="nil"/>
              <w:right w:val="single" w:sz="4" w:space="0" w:color="auto"/>
            </w:tcBorders>
          </w:tcPr>
          <w:p w:rsidR="00B5278F" w:rsidRDefault="00B5278F"/>
        </w:tc>
        <w:tc>
          <w:tcPr>
            <w:tcW w:w="4244" w:type="dxa"/>
            <w:tcBorders>
              <w:top w:val="single" w:sz="4" w:space="0" w:color="auto"/>
              <w:left w:val="single" w:sz="4" w:space="0" w:color="auto"/>
            </w:tcBorders>
          </w:tcPr>
          <w:p w:rsidR="001C7819" w:rsidRPr="009E371C" w:rsidRDefault="00234B24">
            <w:r w:rsidRPr="009E371C">
              <w:rPr>
                <w:b/>
              </w:rPr>
              <w:t>As Scientists</w:t>
            </w:r>
            <w:r w:rsidR="008433BC" w:rsidRPr="009E371C">
              <w:rPr>
                <w:b/>
              </w:rPr>
              <w:t>,</w:t>
            </w:r>
            <w:r w:rsidRPr="009E371C">
              <w:t xml:space="preserve"> we are inquiring </w:t>
            </w:r>
            <w:r w:rsidR="00497911" w:rsidRPr="009E371C">
              <w:t>about what enables</w:t>
            </w:r>
            <w:r w:rsidR="001638AC" w:rsidRPr="009E371C">
              <w:t xml:space="preserve"> all </w:t>
            </w:r>
            <w:r w:rsidR="00497911" w:rsidRPr="009E371C">
              <w:t xml:space="preserve">living </w:t>
            </w:r>
            <w:r w:rsidR="00417B46" w:rsidRPr="009E371C">
              <w:t xml:space="preserve">things </w:t>
            </w:r>
            <w:r w:rsidR="001638AC" w:rsidRPr="009E371C">
              <w:t>to</w:t>
            </w:r>
            <w:r w:rsidR="001C7819" w:rsidRPr="009E371C">
              <w:t xml:space="preserve"> adapt and survive in their environment. In turn, these observable changes affect the biodiversity of our planet. We continue to design experiments to develop the skills of questioning, hypothesis and prediction, planning and conducting. </w:t>
            </w:r>
          </w:p>
          <w:p w:rsidR="001C7819" w:rsidRPr="009E371C" w:rsidRDefault="001C7819"/>
          <w:p w:rsidR="00E95D99" w:rsidRPr="009E371C" w:rsidRDefault="002673A7">
            <w:r w:rsidRPr="009E371C">
              <w:rPr>
                <w:b/>
              </w:rPr>
              <w:t>As Artists</w:t>
            </w:r>
            <w:r w:rsidR="008433BC" w:rsidRPr="009E371C">
              <w:rPr>
                <w:b/>
              </w:rPr>
              <w:t>,</w:t>
            </w:r>
            <w:r w:rsidR="00707BA5" w:rsidRPr="009E371C">
              <w:t xml:space="preserve"> we are </w:t>
            </w:r>
            <w:r w:rsidR="0042023D" w:rsidRPr="009E371C">
              <w:t>creating</w:t>
            </w:r>
            <w:r w:rsidR="00707BA5" w:rsidRPr="009E371C">
              <w:t xml:space="preserve"> art to e</w:t>
            </w:r>
            <w:r w:rsidR="0042023D" w:rsidRPr="009E371C">
              <w:t>xpress ourselves</w:t>
            </w:r>
            <w:r w:rsidR="00E95D99" w:rsidRPr="009E371C">
              <w:t xml:space="preserve"> (feelings, ideas, and experiences)</w:t>
            </w:r>
            <w:r w:rsidR="0042023D" w:rsidRPr="009E371C">
              <w:t xml:space="preserve">.  </w:t>
            </w:r>
          </w:p>
          <w:p w:rsidR="0042023D" w:rsidRPr="009E371C" w:rsidRDefault="00E95D99">
            <w:r w:rsidRPr="009E371C">
              <w:t xml:space="preserve">Principles of design are explored as we apply variety of materials, movements and appropriate technologies to create products. </w:t>
            </w:r>
          </w:p>
          <w:p w:rsidR="00E95D99" w:rsidRPr="009E371C" w:rsidRDefault="00E95D99"/>
          <w:p w:rsidR="009E371C" w:rsidRPr="009E371C" w:rsidRDefault="0042023D">
            <w:r w:rsidRPr="009E371C">
              <w:rPr>
                <w:b/>
              </w:rPr>
              <w:t>As Athletes</w:t>
            </w:r>
            <w:r w:rsidR="008433BC" w:rsidRPr="009E371C">
              <w:rPr>
                <w:b/>
              </w:rPr>
              <w:t>,</w:t>
            </w:r>
            <w:r w:rsidRPr="009E371C">
              <w:t xml:space="preserve"> we are participating in daily physical ac</w:t>
            </w:r>
            <w:r w:rsidR="00E95D99" w:rsidRPr="009E371C">
              <w:t>tivities that influence our physical literacy and personal health and fitness goals.</w:t>
            </w:r>
            <w:bookmarkStart w:id="0" w:name="_GoBack"/>
            <w:bookmarkEnd w:id="0"/>
          </w:p>
          <w:p w:rsidR="009E371C" w:rsidRPr="009E371C" w:rsidRDefault="009E371C"/>
          <w:p w:rsidR="00B5278F" w:rsidRDefault="009E371C" w:rsidP="00EA4D06">
            <w:r w:rsidRPr="009E371C">
              <w:rPr>
                <w:b/>
              </w:rPr>
              <w:t xml:space="preserve">As </w:t>
            </w:r>
            <w:r w:rsidR="00EA4D06">
              <w:rPr>
                <w:b/>
              </w:rPr>
              <w:t>Designers and Makers</w:t>
            </w:r>
            <w:r w:rsidRPr="009E371C">
              <w:t xml:space="preserve">, </w:t>
            </w:r>
            <w:r>
              <w:t>we are forming ideas (</w:t>
            </w:r>
            <w:r w:rsidRPr="009E371C">
              <w:rPr>
                <w:i/>
              </w:rPr>
              <w:t>ideating</w:t>
            </w:r>
            <w:r>
              <w:t xml:space="preserve">) that design can be responsive to identified needs. We explore a variety of tools to create prototypes and redevelop them create new designs. </w:t>
            </w:r>
          </w:p>
        </w:tc>
      </w:tr>
    </w:tbl>
    <w:p w:rsidR="00ED0751" w:rsidRDefault="00ED0751"/>
    <w:sectPr w:rsidR="00ED0751" w:rsidSect="00A63407">
      <w:pgSz w:w="15840" w:h="12240" w:orient="landscape"/>
      <w:pgMar w:top="680" w:right="720" w:bottom="6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DF7" w:rsidRDefault="00D75DF7" w:rsidP="00875425">
      <w:pPr>
        <w:spacing w:after="0" w:line="240" w:lineRule="auto"/>
      </w:pPr>
      <w:r>
        <w:separator/>
      </w:r>
    </w:p>
  </w:endnote>
  <w:endnote w:type="continuationSeparator" w:id="0">
    <w:p w:rsidR="00D75DF7" w:rsidRDefault="00D75DF7" w:rsidP="0087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DF7" w:rsidRDefault="00D75DF7" w:rsidP="00875425">
      <w:pPr>
        <w:spacing w:after="0" w:line="240" w:lineRule="auto"/>
      </w:pPr>
      <w:r>
        <w:separator/>
      </w:r>
    </w:p>
  </w:footnote>
  <w:footnote w:type="continuationSeparator" w:id="0">
    <w:p w:rsidR="00D75DF7" w:rsidRDefault="00D75DF7" w:rsidP="00875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3202"/>
    <w:multiLevelType w:val="hybridMultilevel"/>
    <w:tmpl w:val="6E02E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C2706D7"/>
    <w:multiLevelType w:val="hybridMultilevel"/>
    <w:tmpl w:val="98BAA3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4F310E9"/>
    <w:multiLevelType w:val="hybridMultilevel"/>
    <w:tmpl w:val="AC3620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660925CE"/>
    <w:multiLevelType w:val="hybridMultilevel"/>
    <w:tmpl w:val="2A0EA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0E2848"/>
    <w:multiLevelType w:val="hybridMultilevel"/>
    <w:tmpl w:val="35BE4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A31621"/>
    <w:multiLevelType w:val="hybridMultilevel"/>
    <w:tmpl w:val="303238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78F"/>
    <w:rsid w:val="000711D8"/>
    <w:rsid w:val="00123E2C"/>
    <w:rsid w:val="001638AC"/>
    <w:rsid w:val="001C7819"/>
    <w:rsid w:val="001D3412"/>
    <w:rsid w:val="00234B24"/>
    <w:rsid w:val="002673A7"/>
    <w:rsid w:val="002A110D"/>
    <w:rsid w:val="00320D7C"/>
    <w:rsid w:val="00326F93"/>
    <w:rsid w:val="00387734"/>
    <w:rsid w:val="003A27BF"/>
    <w:rsid w:val="003B1C94"/>
    <w:rsid w:val="00401826"/>
    <w:rsid w:val="00417B46"/>
    <w:rsid w:val="0042023D"/>
    <w:rsid w:val="004409D8"/>
    <w:rsid w:val="00454B52"/>
    <w:rsid w:val="00497911"/>
    <w:rsid w:val="004C2EAA"/>
    <w:rsid w:val="004C484A"/>
    <w:rsid w:val="004F5587"/>
    <w:rsid w:val="005413E1"/>
    <w:rsid w:val="00560448"/>
    <w:rsid w:val="005D1252"/>
    <w:rsid w:val="00625A94"/>
    <w:rsid w:val="00661623"/>
    <w:rsid w:val="0068499E"/>
    <w:rsid w:val="006A4F54"/>
    <w:rsid w:val="006B1409"/>
    <w:rsid w:val="00707BA5"/>
    <w:rsid w:val="00727FD6"/>
    <w:rsid w:val="0074697F"/>
    <w:rsid w:val="00777885"/>
    <w:rsid w:val="007B47B5"/>
    <w:rsid w:val="007D4B6F"/>
    <w:rsid w:val="00827F1A"/>
    <w:rsid w:val="008337AD"/>
    <w:rsid w:val="008433BC"/>
    <w:rsid w:val="00875425"/>
    <w:rsid w:val="008865CD"/>
    <w:rsid w:val="009576DB"/>
    <w:rsid w:val="009D72C5"/>
    <w:rsid w:val="009E371C"/>
    <w:rsid w:val="00A01F50"/>
    <w:rsid w:val="00A0786B"/>
    <w:rsid w:val="00A63407"/>
    <w:rsid w:val="00AF1069"/>
    <w:rsid w:val="00B5278F"/>
    <w:rsid w:val="00CC6D19"/>
    <w:rsid w:val="00D10A05"/>
    <w:rsid w:val="00D6256E"/>
    <w:rsid w:val="00D75DF7"/>
    <w:rsid w:val="00D8072A"/>
    <w:rsid w:val="00D81DC4"/>
    <w:rsid w:val="00E10585"/>
    <w:rsid w:val="00E549F2"/>
    <w:rsid w:val="00E66B82"/>
    <w:rsid w:val="00E95D99"/>
    <w:rsid w:val="00EA4D06"/>
    <w:rsid w:val="00EB6C15"/>
    <w:rsid w:val="00ED0751"/>
    <w:rsid w:val="00F01C8A"/>
    <w:rsid w:val="00F53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6015AB-2E80-430E-82BF-4C03F4547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3BC"/>
    <w:pPr>
      <w:ind w:left="720"/>
      <w:contextualSpacing/>
    </w:pPr>
  </w:style>
  <w:style w:type="paragraph" w:styleId="BalloonText">
    <w:name w:val="Balloon Text"/>
    <w:basedOn w:val="Normal"/>
    <w:link w:val="BalloonTextChar"/>
    <w:uiPriority w:val="99"/>
    <w:semiHidden/>
    <w:unhideWhenUsed/>
    <w:rsid w:val="002A1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10D"/>
    <w:rPr>
      <w:rFonts w:ascii="Segoe UI" w:hAnsi="Segoe UI" w:cs="Segoe UI"/>
      <w:sz w:val="18"/>
      <w:szCs w:val="18"/>
    </w:rPr>
  </w:style>
  <w:style w:type="paragraph" w:styleId="Header">
    <w:name w:val="header"/>
    <w:basedOn w:val="Normal"/>
    <w:link w:val="HeaderChar"/>
    <w:uiPriority w:val="99"/>
    <w:unhideWhenUsed/>
    <w:rsid w:val="00875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425"/>
  </w:style>
  <w:style w:type="paragraph" w:styleId="Footer">
    <w:name w:val="footer"/>
    <w:basedOn w:val="Normal"/>
    <w:link w:val="FooterChar"/>
    <w:uiPriority w:val="99"/>
    <w:unhideWhenUsed/>
    <w:rsid w:val="00875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Chow</dc:creator>
  <cp:keywords/>
  <dc:description/>
  <cp:lastModifiedBy>Janet Chow</cp:lastModifiedBy>
  <cp:revision>10</cp:revision>
  <cp:lastPrinted>2016-11-06T23:53:00Z</cp:lastPrinted>
  <dcterms:created xsi:type="dcterms:W3CDTF">2016-12-01T13:44:00Z</dcterms:created>
  <dcterms:modified xsi:type="dcterms:W3CDTF">2016-12-01T16:14:00Z</dcterms:modified>
</cp:coreProperties>
</file>