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3954"/>
        <w:gridCol w:w="727"/>
        <w:gridCol w:w="1258"/>
        <w:gridCol w:w="3135"/>
        <w:gridCol w:w="550"/>
        <w:gridCol w:w="3979"/>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242B46" w:rsidRDefault="002842A3" w:rsidP="00DE3F03">
            <w:pPr>
              <w:rPr>
                <w:sz w:val="36"/>
                <w:szCs w:val="36"/>
                <w:lang w:val="en-CA"/>
              </w:rPr>
            </w:pPr>
            <w:r w:rsidRPr="00242B46">
              <w:rPr>
                <w:b/>
                <w:sz w:val="36"/>
                <w:szCs w:val="36"/>
                <w:lang w:val="en-CA"/>
              </w:rPr>
              <w:t xml:space="preserve">Science </w:t>
            </w:r>
            <w:r w:rsidR="005C0FC3" w:rsidRPr="00242B46">
              <w:rPr>
                <w:b/>
                <w:sz w:val="36"/>
                <w:szCs w:val="36"/>
                <w:lang w:val="en-CA"/>
              </w:rPr>
              <w:t>6</w:t>
            </w:r>
            <w:r w:rsidR="00A55889" w:rsidRPr="00242B46">
              <w:rPr>
                <w:sz w:val="36"/>
                <w:szCs w:val="36"/>
                <w:lang w:val="en-CA"/>
              </w:rPr>
              <w:t xml:space="preserve"> (</w:t>
            </w:r>
            <w:r w:rsidR="00422D2B" w:rsidRPr="00242B46">
              <w:rPr>
                <w:sz w:val="36"/>
                <w:szCs w:val="36"/>
                <w:lang w:val="en-CA"/>
              </w:rPr>
              <w:t>Planning KDU</w:t>
            </w:r>
            <w:r w:rsidR="00CF16D8" w:rsidRPr="00242B46">
              <w:rPr>
                <w:sz w:val="36"/>
                <w:szCs w:val="36"/>
                <w:lang w:val="en-CA"/>
              </w:rPr>
              <w:t xml:space="preserve">) </w:t>
            </w:r>
          </w:p>
        </w:tc>
      </w:tr>
      <w:tr w:rsidR="00B95949" w:rsidTr="00161562">
        <w:trPr>
          <w:trHeight w:val="262"/>
        </w:trPr>
        <w:tc>
          <w:tcPr>
            <w:tcW w:w="4681"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D16C69" w:rsidTr="00582E53">
        <w:trPr>
          <w:trHeight w:val="556"/>
        </w:trPr>
        <w:tc>
          <w:tcPr>
            <w:tcW w:w="3954"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985"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3979"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5B199F" w:rsidTr="00582E53">
        <w:trPr>
          <w:trHeight w:val="4610"/>
        </w:trPr>
        <w:tc>
          <w:tcPr>
            <w:tcW w:w="3954" w:type="dxa"/>
            <w:vMerge w:val="restart"/>
            <w:tcBorders>
              <w:top w:val="single" w:sz="12" w:space="0" w:color="auto"/>
              <w:right w:val="dashed" w:sz="4" w:space="0" w:color="auto"/>
            </w:tcBorders>
          </w:tcPr>
          <w:p w:rsidR="003F4F0D" w:rsidRDefault="003F4F0D" w:rsidP="00995605">
            <w:pPr>
              <w:spacing w:after="60"/>
              <w:rPr>
                <w:i/>
              </w:rPr>
            </w:pPr>
            <w:r w:rsidRPr="000D6FF9">
              <w:rPr>
                <w:rFonts w:ascii="Calibri" w:hAnsi="Calibri"/>
                <w:b/>
              </w:rPr>
              <w:t>Questioning and predicting</w:t>
            </w:r>
            <w:r>
              <w:rPr>
                <w:rFonts w:ascii="Calibri" w:hAnsi="Calibri"/>
                <w:b/>
              </w:rPr>
              <w:t xml:space="preserve"> </w:t>
            </w:r>
          </w:p>
          <w:p w:rsidR="005C0FC3" w:rsidRPr="00242B46" w:rsidRDefault="005C0FC3" w:rsidP="00995605">
            <w:pPr>
              <w:spacing w:after="60"/>
              <w:rPr>
                <w:b/>
              </w:rPr>
            </w:pPr>
            <w:r w:rsidRPr="00242B46">
              <w:rPr>
                <w:i/>
              </w:rPr>
              <w:t>(*</w:t>
            </w:r>
            <w:r w:rsidRPr="00242B46">
              <w:rPr>
                <w:rFonts w:cs="Consolas"/>
                <w:i/>
                <w:color w:val="222222"/>
                <w:shd w:val="clear" w:color="auto" w:fill="FFFFFF"/>
              </w:rPr>
              <w:t xml:space="preserve">Change is making the form, nature, content or future course of something different from what it is or what it would be if left alone.  For example, Newton’s third law, the idea that for every action there is an equal and opposite reaction describes the changes that occur in response to pushes and pulls. </w:t>
            </w:r>
            <w:r w:rsidR="00EB01A8">
              <w:rPr>
                <w:rFonts w:cs="Consolas"/>
                <w:i/>
                <w:color w:val="222222"/>
                <w:shd w:val="clear" w:color="auto" w:fill="FFFFFF"/>
              </w:rPr>
              <w:br/>
            </w:r>
            <w:r w:rsidRPr="00242B46">
              <w:rPr>
                <w:rFonts w:cs="Consolas"/>
                <w:i/>
                <w:color w:val="222222"/>
                <w:shd w:val="clear" w:color="auto" w:fill="FFFFFF"/>
              </w:rPr>
              <w:t>Key questions about change: How has our solar s</w:t>
            </w:r>
            <w:r w:rsidR="00412DC7">
              <w:rPr>
                <w:rFonts w:cs="Consolas"/>
                <w:i/>
                <w:color w:val="222222"/>
                <w:shd w:val="clear" w:color="auto" w:fill="FFFFFF"/>
              </w:rPr>
              <w:t>ystem changed over time? How has</w:t>
            </w:r>
            <w:r w:rsidRPr="00242B46">
              <w:rPr>
                <w:rFonts w:cs="Consolas"/>
                <w:i/>
                <w:color w:val="222222"/>
                <w:shd w:val="clear" w:color="auto" w:fill="FFFFFF"/>
              </w:rPr>
              <w:t xml:space="preserve"> the exploration of extreme environments on Earth and in space changed in the last decade?)</w:t>
            </w:r>
          </w:p>
          <w:p w:rsidR="00643CFD" w:rsidRPr="00242B46" w:rsidRDefault="00643CFD" w:rsidP="00643CFD">
            <w:pPr>
              <w:pStyle w:val="ListParagraph"/>
              <w:numPr>
                <w:ilvl w:val="0"/>
                <w:numId w:val="11"/>
              </w:numPr>
              <w:spacing w:after="20"/>
              <w:rPr>
                <w:rFonts w:asciiTheme="minorHAnsi" w:hAnsiTheme="minorHAnsi"/>
                <w:sz w:val="22"/>
                <w:szCs w:val="22"/>
              </w:rPr>
            </w:pPr>
            <w:r w:rsidRPr="00242B46">
              <w:rPr>
                <w:rFonts w:asciiTheme="minorHAnsi" w:hAnsiTheme="minorHAnsi"/>
                <w:sz w:val="22"/>
                <w:szCs w:val="22"/>
              </w:rPr>
              <w:t>Demonstrate a sustained curiosity about a scientific topic or problem of personal interest</w:t>
            </w:r>
          </w:p>
          <w:p w:rsidR="00643CFD" w:rsidRPr="00242B46" w:rsidRDefault="00643CFD" w:rsidP="00643CFD">
            <w:pPr>
              <w:pStyle w:val="ListParagraph"/>
              <w:numPr>
                <w:ilvl w:val="0"/>
                <w:numId w:val="11"/>
              </w:numPr>
              <w:spacing w:after="20"/>
              <w:rPr>
                <w:rFonts w:asciiTheme="minorHAnsi" w:hAnsiTheme="minorHAnsi"/>
                <w:sz w:val="22"/>
                <w:szCs w:val="22"/>
              </w:rPr>
            </w:pPr>
            <w:r w:rsidRPr="00242B46">
              <w:rPr>
                <w:rFonts w:asciiTheme="minorHAnsi" w:hAnsiTheme="minorHAnsi"/>
                <w:sz w:val="22"/>
                <w:szCs w:val="22"/>
              </w:rPr>
              <w:t>Make observations in familiar or unfamiliar contexts</w:t>
            </w:r>
          </w:p>
          <w:p w:rsidR="00643CFD" w:rsidRPr="00242B46" w:rsidRDefault="00643CFD" w:rsidP="00643CFD">
            <w:pPr>
              <w:pStyle w:val="ListParagraph"/>
              <w:numPr>
                <w:ilvl w:val="0"/>
                <w:numId w:val="11"/>
              </w:numPr>
              <w:spacing w:after="20"/>
              <w:rPr>
                <w:rFonts w:asciiTheme="minorHAnsi" w:hAnsiTheme="minorHAnsi"/>
                <w:sz w:val="22"/>
                <w:szCs w:val="22"/>
              </w:rPr>
            </w:pPr>
            <w:r w:rsidRPr="00242B46">
              <w:rPr>
                <w:rFonts w:asciiTheme="minorHAnsi" w:hAnsiTheme="minorHAnsi"/>
                <w:sz w:val="22"/>
                <w:szCs w:val="22"/>
              </w:rPr>
              <w:t>Identify questions to answer or problems to solve through scientific inquiry</w:t>
            </w:r>
          </w:p>
          <w:p w:rsidR="00643CFD" w:rsidRPr="00242B46" w:rsidRDefault="00643CFD" w:rsidP="00643CFD">
            <w:pPr>
              <w:pStyle w:val="ListParagraph"/>
              <w:numPr>
                <w:ilvl w:val="0"/>
                <w:numId w:val="11"/>
              </w:numPr>
              <w:spacing w:after="20"/>
              <w:rPr>
                <w:rFonts w:asciiTheme="minorHAnsi" w:hAnsiTheme="minorHAnsi"/>
                <w:sz w:val="22"/>
                <w:szCs w:val="22"/>
              </w:rPr>
            </w:pPr>
            <w:r w:rsidRPr="00242B46">
              <w:rPr>
                <w:rFonts w:asciiTheme="minorHAnsi" w:hAnsiTheme="minorHAnsi"/>
                <w:sz w:val="22"/>
                <w:szCs w:val="22"/>
              </w:rPr>
              <w:t>Make predictions about the findings of their inquiry</w:t>
            </w:r>
          </w:p>
          <w:p w:rsidR="003F4F0D" w:rsidRPr="00242B46" w:rsidRDefault="003F4F0D" w:rsidP="003F4F0D">
            <w:pPr>
              <w:spacing w:after="60"/>
              <w:jc w:val="both"/>
              <w:rPr>
                <w:b/>
              </w:rPr>
            </w:pPr>
            <w:r w:rsidRPr="00242B46">
              <w:rPr>
                <w:b/>
              </w:rPr>
              <w:t>Planning and conducting</w:t>
            </w:r>
          </w:p>
          <w:p w:rsidR="00643CFD" w:rsidRPr="00242B46" w:rsidRDefault="00643CFD" w:rsidP="00643CFD">
            <w:pPr>
              <w:pStyle w:val="ListParagraph"/>
              <w:numPr>
                <w:ilvl w:val="0"/>
                <w:numId w:val="12"/>
              </w:numPr>
              <w:spacing w:after="20"/>
              <w:rPr>
                <w:rFonts w:asciiTheme="minorHAnsi" w:hAnsiTheme="minorHAnsi"/>
                <w:sz w:val="22"/>
                <w:szCs w:val="22"/>
              </w:rPr>
            </w:pPr>
            <w:r w:rsidRPr="00242B46">
              <w:rPr>
                <w:rFonts w:asciiTheme="minorHAnsi" w:hAnsiTheme="minorHAnsi"/>
                <w:sz w:val="22"/>
                <w:szCs w:val="22"/>
              </w:rPr>
              <w:lastRenderedPageBreak/>
              <w:t>With support, plan appropriate investigations to answer their questions or solve problems they have identified</w:t>
            </w:r>
          </w:p>
          <w:p w:rsidR="00643CFD" w:rsidRPr="00242B46" w:rsidRDefault="00643CFD" w:rsidP="00643CFD">
            <w:pPr>
              <w:pStyle w:val="ListParagraph"/>
              <w:numPr>
                <w:ilvl w:val="0"/>
                <w:numId w:val="12"/>
              </w:numPr>
              <w:spacing w:after="20"/>
              <w:rPr>
                <w:rFonts w:asciiTheme="minorHAnsi" w:hAnsiTheme="minorHAnsi"/>
                <w:sz w:val="22"/>
                <w:szCs w:val="22"/>
              </w:rPr>
            </w:pPr>
            <w:r w:rsidRPr="00242B46">
              <w:rPr>
                <w:rFonts w:asciiTheme="minorHAnsi" w:hAnsiTheme="minorHAnsi"/>
                <w:sz w:val="22"/>
                <w:szCs w:val="22"/>
              </w:rPr>
              <w:t>Decide which variable should be changed and measured for a fair test</w:t>
            </w:r>
          </w:p>
          <w:p w:rsidR="00643CFD" w:rsidRPr="00242B46" w:rsidRDefault="00643CFD" w:rsidP="00643CFD">
            <w:pPr>
              <w:pStyle w:val="ListParagraph"/>
              <w:numPr>
                <w:ilvl w:val="0"/>
                <w:numId w:val="12"/>
              </w:numPr>
              <w:spacing w:after="20"/>
              <w:rPr>
                <w:rFonts w:asciiTheme="minorHAnsi" w:hAnsiTheme="minorHAnsi"/>
                <w:sz w:val="22"/>
                <w:szCs w:val="22"/>
              </w:rPr>
            </w:pPr>
            <w:r w:rsidRPr="00242B46">
              <w:rPr>
                <w:rFonts w:asciiTheme="minorHAnsi" w:hAnsiTheme="minorHAnsi"/>
                <w:sz w:val="22"/>
                <w:szCs w:val="22"/>
              </w:rPr>
              <w:t>Choose appropriate data to collect to answer their questions</w:t>
            </w:r>
          </w:p>
          <w:p w:rsidR="00643CFD" w:rsidRPr="00242B46" w:rsidRDefault="00643CFD" w:rsidP="00643CFD">
            <w:pPr>
              <w:pStyle w:val="ListParagraph"/>
              <w:numPr>
                <w:ilvl w:val="0"/>
                <w:numId w:val="12"/>
              </w:numPr>
              <w:spacing w:after="20"/>
              <w:rPr>
                <w:rFonts w:asciiTheme="minorHAnsi" w:hAnsiTheme="minorHAnsi"/>
                <w:sz w:val="22"/>
                <w:szCs w:val="22"/>
              </w:rPr>
            </w:pPr>
            <w:r w:rsidRPr="00242B46">
              <w:rPr>
                <w:rFonts w:asciiTheme="minorHAnsi" w:hAnsiTheme="minorHAnsi"/>
                <w:sz w:val="22"/>
                <w:szCs w:val="22"/>
              </w:rPr>
              <w:t xml:space="preserve">Observe, measure, and record data, using appropriate tools, including digital technologies </w:t>
            </w:r>
          </w:p>
          <w:p w:rsidR="00643CFD" w:rsidRPr="00242B46" w:rsidRDefault="00643CFD" w:rsidP="00643CFD">
            <w:pPr>
              <w:pStyle w:val="ListParagraph"/>
              <w:numPr>
                <w:ilvl w:val="0"/>
                <w:numId w:val="12"/>
              </w:numPr>
              <w:spacing w:after="20"/>
              <w:rPr>
                <w:rFonts w:asciiTheme="minorHAnsi" w:hAnsiTheme="minorHAnsi"/>
                <w:sz w:val="22"/>
                <w:szCs w:val="22"/>
              </w:rPr>
            </w:pPr>
            <w:r w:rsidRPr="00242B46">
              <w:rPr>
                <w:rFonts w:asciiTheme="minorHAnsi" w:hAnsiTheme="minorHAnsi"/>
                <w:sz w:val="22"/>
                <w:szCs w:val="22"/>
              </w:rPr>
              <w:t>Use equipment and materials safely, identifying potential risks</w:t>
            </w:r>
          </w:p>
          <w:p w:rsidR="003F4F0D" w:rsidRPr="00242B46" w:rsidRDefault="003F4F0D" w:rsidP="003F4F0D">
            <w:pPr>
              <w:spacing w:before="120" w:after="60"/>
              <w:jc w:val="both"/>
              <w:rPr>
                <w:b/>
              </w:rPr>
            </w:pPr>
            <w:r w:rsidRPr="00242B46">
              <w:rPr>
                <w:b/>
              </w:rPr>
              <w:t>Processing and analyzing data and information</w:t>
            </w:r>
          </w:p>
          <w:p w:rsidR="00643CFD" w:rsidRPr="00242B46" w:rsidRDefault="00643CFD" w:rsidP="00643CFD">
            <w:pPr>
              <w:pStyle w:val="ListParagraph"/>
              <w:numPr>
                <w:ilvl w:val="0"/>
                <w:numId w:val="13"/>
              </w:numPr>
              <w:spacing w:after="20"/>
              <w:rPr>
                <w:rFonts w:asciiTheme="minorHAnsi" w:hAnsiTheme="minorHAnsi"/>
                <w:sz w:val="22"/>
                <w:szCs w:val="22"/>
              </w:rPr>
            </w:pPr>
            <w:r w:rsidRPr="00242B46">
              <w:rPr>
                <w:rFonts w:asciiTheme="minorHAnsi" w:hAnsiTheme="minorHAnsi"/>
                <w:sz w:val="22"/>
                <w:szCs w:val="22"/>
              </w:rPr>
              <w:t>Experience and interpret the local environment</w:t>
            </w:r>
          </w:p>
          <w:p w:rsidR="000C6A30" w:rsidRDefault="000C6A30" w:rsidP="00643CFD">
            <w:pPr>
              <w:pStyle w:val="ListParagraph"/>
              <w:numPr>
                <w:ilvl w:val="0"/>
                <w:numId w:val="13"/>
              </w:numPr>
              <w:spacing w:after="20"/>
              <w:rPr>
                <w:rFonts w:asciiTheme="minorHAnsi" w:hAnsiTheme="minorHAnsi"/>
                <w:sz w:val="22"/>
                <w:szCs w:val="22"/>
              </w:rPr>
            </w:pPr>
            <w:r>
              <w:rPr>
                <w:rFonts w:asciiTheme="minorHAnsi" w:hAnsiTheme="minorHAnsi"/>
                <w:sz w:val="22"/>
                <w:szCs w:val="22"/>
              </w:rPr>
              <w:t>Identify First Peoples perspectives and knowledge as sources of information</w:t>
            </w:r>
          </w:p>
          <w:p w:rsidR="00643CFD" w:rsidRPr="00242B46" w:rsidRDefault="00643CFD" w:rsidP="00643CFD">
            <w:pPr>
              <w:pStyle w:val="ListParagraph"/>
              <w:numPr>
                <w:ilvl w:val="0"/>
                <w:numId w:val="13"/>
              </w:numPr>
              <w:spacing w:after="20"/>
              <w:rPr>
                <w:rFonts w:asciiTheme="minorHAnsi" w:hAnsiTheme="minorHAnsi"/>
                <w:sz w:val="22"/>
                <w:szCs w:val="22"/>
              </w:rPr>
            </w:pPr>
            <w:r w:rsidRPr="00242B46">
              <w:rPr>
                <w:rFonts w:asciiTheme="minorHAnsi" w:hAnsiTheme="minorHAnsi"/>
                <w:sz w:val="22"/>
                <w:szCs w:val="22"/>
              </w:rPr>
              <w:t>Construct and use a variety of methods, including tables, graphs, and digital technologies, as appropriate, to represent patterns or relationships in data</w:t>
            </w:r>
          </w:p>
          <w:p w:rsidR="00643CFD" w:rsidRPr="00242B46" w:rsidRDefault="00643CFD" w:rsidP="00643CFD">
            <w:pPr>
              <w:pStyle w:val="ListParagraph"/>
              <w:numPr>
                <w:ilvl w:val="0"/>
                <w:numId w:val="13"/>
              </w:numPr>
              <w:spacing w:after="20"/>
              <w:rPr>
                <w:rFonts w:asciiTheme="minorHAnsi" w:hAnsiTheme="minorHAnsi"/>
                <w:sz w:val="22"/>
                <w:szCs w:val="22"/>
              </w:rPr>
            </w:pPr>
            <w:r w:rsidRPr="00242B46">
              <w:rPr>
                <w:rFonts w:asciiTheme="minorHAnsi" w:hAnsiTheme="minorHAnsi"/>
                <w:sz w:val="22"/>
                <w:szCs w:val="22"/>
              </w:rPr>
              <w:t xml:space="preserve">Identify patterns and connections in data </w:t>
            </w:r>
          </w:p>
          <w:p w:rsidR="005C0FC3" w:rsidRPr="00242B46" w:rsidRDefault="00643CFD" w:rsidP="005C0FC3">
            <w:pPr>
              <w:pStyle w:val="ListParagraph"/>
              <w:numPr>
                <w:ilvl w:val="0"/>
                <w:numId w:val="13"/>
              </w:numPr>
              <w:spacing w:after="20"/>
              <w:rPr>
                <w:rFonts w:asciiTheme="minorHAnsi" w:hAnsiTheme="minorHAnsi"/>
                <w:sz w:val="22"/>
                <w:szCs w:val="22"/>
              </w:rPr>
            </w:pPr>
            <w:r w:rsidRPr="00242B46">
              <w:rPr>
                <w:rFonts w:asciiTheme="minorHAnsi" w:hAnsiTheme="minorHAnsi"/>
                <w:sz w:val="22"/>
                <w:szCs w:val="22"/>
              </w:rPr>
              <w:t>Compare data with predictions and develop explanations for results</w:t>
            </w:r>
          </w:p>
          <w:p w:rsidR="00643CFD" w:rsidRPr="00242B46" w:rsidRDefault="00643CFD" w:rsidP="005C0FC3">
            <w:pPr>
              <w:pStyle w:val="ListParagraph"/>
              <w:numPr>
                <w:ilvl w:val="0"/>
                <w:numId w:val="13"/>
              </w:numPr>
              <w:spacing w:after="20"/>
              <w:rPr>
                <w:rFonts w:asciiTheme="minorHAnsi" w:hAnsiTheme="minorHAnsi"/>
                <w:sz w:val="22"/>
                <w:szCs w:val="22"/>
              </w:rPr>
            </w:pPr>
            <w:r w:rsidRPr="00242B46">
              <w:rPr>
                <w:rFonts w:asciiTheme="minorHAnsi" w:hAnsiTheme="minorHAnsi"/>
                <w:sz w:val="22"/>
                <w:szCs w:val="22"/>
              </w:rPr>
              <w:t>Demonstrate an openness to new ideas and consideration of alternatives</w:t>
            </w:r>
          </w:p>
          <w:p w:rsidR="003F4F0D" w:rsidRPr="00242B46" w:rsidRDefault="003F4F0D" w:rsidP="00643CFD">
            <w:pPr>
              <w:spacing w:before="120" w:after="60"/>
              <w:jc w:val="both"/>
              <w:rPr>
                <w:b/>
              </w:rPr>
            </w:pPr>
            <w:r w:rsidRPr="00242B46">
              <w:rPr>
                <w:b/>
              </w:rPr>
              <w:lastRenderedPageBreak/>
              <w:t>Evaluating</w:t>
            </w:r>
          </w:p>
          <w:p w:rsidR="00643CFD" w:rsidRPr="00242B46" w:rsidRDefault="00643CFD" w:rsidP="00643CFD">
            <w:pPr>
              <w:pStyle w:val="ListParagraph"/>
              <w:numPr>
                <w:ilvl w:val="0"/>
                <w:numId w:val="14"/>
              </w:numPr>
              <w:spacing w:after="20"/>
              <w:rPr>
                <w:rFonts w:asciiTheme="minorHAnsi" w:hAnsiTheme="minorHAnsi"/>
                <w:sz w:val="22"/>
                <w:szCs w:val="22"/>
              </w:rPr>
            </w:pPr>
            <w:r w:rsidRPr="00242B46">
              <w:rPr>
                <w:rFonts w:asciiTheme="minorHAnsi" w:hAnsiTheme="minorHAnsi"/>
                <w:sz w:val="22"/>
                <w:szCs w:val="22"/>
              </w:rPr>
              <w:t>Evaluate whether their investigations were fair tests</w:t>
            </w:r>
          </w:p>
          <w:p w:rsidR="00643CFD" w:rsidRPr="00242B46" w:rsidRDefault="00643CFD" w:rsidP="00643CFD">
            <w:pPr>
              <w:pStyle w:val="ListParagraph"/>
              <w:numPr>
                <w:ilvl w:val="0"/>
                <w:numId w:val="14"/>
              </w:numPr>
              <w:spacing w:after="20"/>
              <w:rPr>
                <w:rFonts w:asciiTheme="minorHAnsi" w:hAnsiTheme="minorHAnsi"/>
                <w:sz w:val="22"/>
                <w:szCs w:val="22"/>
              </w:rPr>
            </w:pPr>
            <w:r w:rsidRPr="00242B46">
              <w:rPr>
                <w:rFonts w:asciiTheme="minorHAnsi" w:hAnsiTheme="minorHAnsi"/>
                <w:sz w:val="22"/>
                <w:szCs w:val="22"/>
              </w:rPr>
              <w:t>Identify possible sources of error</w:t>
            </w:r>
          </w:p>
          <w:p w:rsidR="00643CFD" w:rsidRPr="00242B46" w:rsidRDefault="00643CFD" w:rsidP="00643CFD">
            <w:pPr>
              <w:pStyle w:val="ListParagraph"/>
              <w:numPr>
                <w:ilvl w:val="0"/>
                <w:numId w:val="14"/>
              </w:numPr>
              <w:spacing w:after="20"/>
              <w:rPr>
                <w:rFonts w:asciiTheme="minorHAnsi" w:hAnsiTheme="minorHAnsi"/>
                <w:sz w:val="22"/>
                <w:szCs w:val="22"/>
              </w:rPr>
            </w:pPr>
            <w:r w:rsidRPr="00242B46">
              <w:rPr>
                <w:rFonts w:asciiTheme="minorHAnsi" w:hAnsiTheme="minorHAnsi"/>
                <w:sz w:val="22"/>
                <w:szCs w:val="22"/>
              </w:rPr>
              <w:t xml:space="preserve">Suggest improvements to their investigation methods </w:t>
            </w:r>
          </w:p>
          <w:p w:rsidR="00643CFD" w:rsidRPr="00242B46" w:rsidRDefault="00643CFD" w:rsidP="000C6A30">
            <w:pPr>
              <w:pStyle w:val="ListParagraph"/>
              <w:numPr>
                <w:ilvl w:val="0"/>
                <w:numId w:val="14"/>
              </w:numPr>
              <w:spacing w:after="20"/>
              <w:rPr>
                <w:rFonts w:asciiTheme="minorHAnsi" w:hAnsiTheme="minorHAnsi"/>
                <w:sz w:val="22"/>
                <w:szCs w:val="22"/>
              </w:rPr>
            </w:pPr>
            <w:r w:rsidRPr="00242B46">
              <w:rPr>
                <w:rFonts w:asciiTheme="minorHAnsi" w:hAnsiTheme="minorHAnsi"/>
                <w:sz w:val="22"/>
                <w:szCs w:val="22"/>
              </w:rPr>
              <w:t xml:space="preserve">Identify some of the assumptions </w:t>
            </w:r>
            <w:r w:rsidR="000C6A30">
              <w:rPr>
                <w:rFonts w:asciiTheme="minorHAnsi" w:hAnsiTheme="minorHAnsi"/>
                <w:sz w:val="22"/>
                <w:szCs w:val="22"/>
              </w:rPr>
              <w:t>in</w:t>
            </w:r>
            <w:r w:rsidRPr="00242B46">
              <w:rPr>
                <w:rFonts w:asciiTheme="minorHAnsi" w:hAnsiTheme="minorHAnsi"/>
                <w:sz w:val="22"/>
                <w:szCs w:val="22"/>
              </w:rPr>
              <w:t xml:space="preserve"> secondary sources</w:t>
            </w:r>
            <w:r w:rsidR="000C6A30" w:rsidRPr="000C6A30">
              <w:rPr>
                <w:rFonts w:asciiTheme="minorHAnsi" w:hAnsiTheme="minorHAnsi"/>
                <w:i/>
                <w:sz w:val="22"/>
                <w:szCs w:val="22"/>
              </w:rPr>
              <w:t xml:space="preserve"> (secondary sources of evidence could include anthropological and contemporary accounts of First Peoples of BC, news media, archives, journals, etc.</w:t>
            </w:r>
            <w:r w:rsidR="000C6A30">
              <w:rPr>
                <w:rFonts w:asciiTheme="minorHAnsi" w:hAnsiTheme="minorHAnsi"/>
                <w:i/>
                <w:sz w:val="22"/>
                <w:szCs w:val="22"/>
              </w:rPr>
              <w:t>)</w:t>
            </w:r>
          </w:p>
          <w:p w:rsidR="00643CFD" w:rsidRPr="00242B46" w:rsidRDefault="00643CFD" w:rsidP="00643CFD">
            <w:pPr>
              <w:pStyle w:val="ListParagraph"/>
              <w:numPr>
                <w:ilvl w:val="0"/>
                <w:numId w:val="14"/>
              </w:numPr>
              <w:spacing w:after="20"/>
              <w:rPr>
                <w:rFonts w:asciiTheme="minorHAnsi" w:hAnsiTheme="minorHAnsi"/>
                <w:sz w:val="22"/>
                <w:szCs w:val="22"/>
              </w:rPr>
            </w:pPr>
            <w:r w:rsidRPr="00242B46">
              <w:rPr>
                <w:rFonts w:asciiTheme="minorHAnsi" w:hAnsiTheme="minorHAnsi"/>
                <w:sz w:val="22"/>
                <w:szCs w:val="22"/>
              </w:rPr>
              <w:t>Demonstrate an understanding and appreciation of evidence</w:t>
            </w:r>
          </w:p>
          <w:p w:rsidR="005B199F" w:rsidRPr="00242B46" w:rsidRDefault="00643CFD" w:rsidP="00643CFD">
            <w:pPr>
              <w:pStyle w:val="ListParagraph"/>
              <w:numPr>
                <w:ilvl w:val="0"/>
                <w:numId w:val="14"/>
              </w:numPr>
              <w:spacing w:after="20"/>
              <w:rPr>
                <w:rFonts w:asciiTheme="minorHAnsi" w:hAnsiTheme="minorHAnsi"/>
                <w:sz w:val="22"/>
                <w:szCs w:val="22"/>
              </w:rPr>
            </w:pPr>
            <w:r w:rsidRPr="00242B46">
              <w:rPr>
                <w:rFonts w:asciiTheme="minorHAnsi" w:hAnsiTheme="minorHAnsi"/>
                <w:sz w:val="22"/>
                <w:szCs w:val="22"/>
              </w:rPr>
              <w:t>Identify some of the social, ethical, and environmental implications of the findings from their own and others’ investigations</w:t>
            </w:r>
          </w:p>
          <w:p w:rsidR="00643CFD" w:rsidRPr="00242B46" w:rsidRDefault="00643CFD" w:rsidP="00643CFD">
            <w:pPr>
              <w:spacing w:after="20"/>
              <w:rPr>
                <w:b/>
              </w:rPr>
            </w:pPr>
            <w:r w:rsidRPr="00242B46">
              <w:rPr>
                <w:b/>
              </w:rPr>
              <w:t>Applying and innovating</w:t>
            </w:r>
          </w:p>
          <w:p w:rsidR="00643CFD" w:rsidRPr="00242B46" w:rsidRDefault="00643CFD" w:rsidP="00643CFD">
            <w:pPr>
              <w:pStyle w:val="ListParagraph"/>
              <w:numPr>
                <w:ilvl w:val="0"/>
                <w:numId w:val="16"/>
              </w:numPr>
              <w:spacing w:after="20"/>
              <w:rPr>
                <w:rFonts w:asciiTheme="minorHAnsi" w:hAnsiTheme="minorHAnsi"/>
                <w:sz w:val="22"/>
                <w:szCs w:val="22"/>
              </w:rPr>
            </w:pPr>
            <w:r w:rsidRPr="00242B46">
              <w:rPr>
                <w:rFonts w:asciiTheme="minorHAnsi" w:hAnsiTheme="minorHAnsi"/>
                <w:sz w:val="22"/>
                <w:szCs w:val="22"/>
              </w:rPr>
              <w:t>Contribute to care for self, others, and community through personal or collaborative approaches</w:t>
            </w:r>
          </w:p>
          <w:p w:rsidR="00643CFD" w:rsidRPr="00242B46" w:rsidRDefault="00643CFD" w:rsidP="00643CFD">
            <w:pPr>
              <w:pStyle w:val="ListParagraph"/>
              <w:numPr>
                <w:ilvl w:val="0"/>
                <w:numId w:val="16"/>
              </w:numPr>
              <w:spacing w:after="20"/>
              <w:rPr>
                <w:rFonts w:asciiTheme="minorHAnsi" w:hAnsiTheme="minorHAnsi"/>
                <w:sz w:val="22"/>
                <w:szCs w:val="22"/>
              </w:rPr>
            </w:pPr>
            <w:r w:rsidRPr="00242B46">
              <w:rPr>
                <w:rFonts w:asciiTheme="minorHAnsi" w:hAnsiTheme="minorHAnsi"/>
                <w:sz w:val="22"/>
                <w:szCs w:val="22"/>
              </w:rPr>
              <w:t>Co-operatively design projects</w:t>
            </w:r>
          </w:p>
          <w:p w:rsidR="00643CFD" w:rsidRPr="00242B46" w:rsidRDefault="00643CFD" w:rsidP="00643CFD">
            <w:pPr>
              <w:pStyle w:val="ListParagraph"/>
              <w:numPr>
                <w:ilvl w:val="0"/>
                <w:numId w:val="16"/>
              </w:numPr>
              <w:spacing w:after="20"/>
              <w:rPr>
                <w:rFonts w:asciiTheme="minorHAnsi" w:hAnsiTheme="minorHAnsi"/>
                <w:sz w:val="22"/>
                <w:szCs w:val="22"/>
              </w:rPr>
            </w:pPr>
            <w:r w:rsidRPr="00242B46">
              <w:rPr>
                <w:rFonts w:asciiTheme="minorHAnsi" w:hAnsiTheme="minorHAnsi"/>
                <w:sz w:val="22"/>
                <w:szCs w:val="22"/>
              </w:rPr>
              <w:t>Transfer and apply learning to new situations</w:t>
            </w:r>
          </w:p>
          <w:p w:rsidR="00643CFD" w:rsidRPr="00242B46" w:rsidRDefault="00643CFD" w:rsidP="00643CFD">
            <w:pPr>
              <w:pStyle w:val="ListParagraph"/>
              <w:numPr>
                <w:ilvl w:val="0"/>
                <w:numId w:val="16"/>
              </w:numPr>
              <w:spacing w:after="20"/>
              <w:rPr>
                <w:rFonts w:asciiTheme="minorHAnsi" w:hAnsiTheme="minorHAnsi"/>
                <w:sz w:val="22"/>
                <w:szCs w:val="22"/>
              </w:rPr>
            </w:pPr>
            <w:r w:rsidRPr="00242B46">
              <w:rPr>
                <w:rFonts w:asciiTheme="minorHAnsi" w:hAnsiTheme="minorHAnsi"/>
                <w:sz w:val="22"/>
                <w:szCs w:val="22"/>
              </w:rPr>
              <w:t>Generate and introduce new or refined ideas when problem solving</w:t>
            </w:r>
          </w:p>
          <w:p w:rsidR="00643CFD" w:rsidRPr="00242B46" w:rsidRDefault="00643CFD" w:rsidP="00643CFD">
            <w:pPr>
              <w:spacing w:after="20"/>
              <w:rPr>
                <w:b/>
              </w:rPr>
            </w:pPr>
            <w:r w:rsidRPr="00242B46">
              <w:rPr>
                <w:b/>
              </w:rPr>
              <w:t>Communicating</w:t>
            </w:r>
          </w:p>
          <w:p w:rsidR="00643CFD" w:rsidRPr="00242B46" w:rsidRDefault="00643CFD" w:rsidP="00643CFD">
            <w:pPr>
              <w:pStyle w:val="ListParagraph"/>
              <w:numPr>
                <w:ilvl w:val="0"/>
                <w:numId w:val="17"/>
              </w:numPr>
              <w:spacing w:after="20"/>
              <w:rPr>
                <w:rFonts w:asciiTheme="minorHAnsi" w:hAnsiTheme="minorHAnsi"/>
                <w:sz w:val="22"/>
                <w:szCs w:val="22"/>
              </w:rPr>
            </w:pPr>
            <w:r w:rsidRPr="00242B46">
              <w:rPr>
                <w:rFonts w:asciiTheme="minorHAnsi" w:hAnsiTheme="minorHAnsi"/>
                <w:sz w:val="22"/>
                <w:szCs w:val="22"/>
              </w:rPr>
              <w:t>Communicate ideas, explanations, and processes in a variety of ways</w:t>
            </w:r>
          </w:p>
          <w:p w:rsidR="00643CFD" w:rsidRPr="00643CFD" w:rsidRDefault="00643CFD" w:rsidP="000C6A30">
            <w:pPr>
              <w:pStyle w:val="ListParagraph"/>
              <w:numPr>
                <w:ilvl w:val="0"/>
                <w:numId w:val="17"/>
              </w:numPr>
              <w:spacing w:after="20"/>
            </w:pPr>
            <w:r w:rsidRPr="00242B46">
              <w:rPr>
                <w:rFonts w:asciiTheme="minorHAnsi" w:hAnsiTheme="minorHAnsi"/>
                <w:sz w:val="22"/>
                <w:szCs w:val="22"/>
              </w:rPr>
              <w:t xml:space="preserve">Express and reflect on personal, shared, or others’ experiences of </w:t>
            </w:r>
            <w:r w:rsidRPr="00242B46">
              <w:rPr>
                <w:rFonts w:asciiTheme="minorHAnsi" w:hAnsiTheme="minorHAnsi"/>
                <w:sz w:val="22"/>
                <w:szCs w:val="22"/>
              </w:rPr>
              <w:lastRenderedPageBreak/>
              <w:t>place</w:t>
            </w:r>
            <w:r w:rsidR="00EB01A8">
              <w:rPr>
                <w:rFonts w:asciiTheme="minorHAnsi" w:hAnsiTheme="minorHAnsi"/>
                <w:sz w:val="22"/>
                <w:szCs w:val="22"/>
              </w:rPr>
              <w:t xml:space="preserve"> </w:t>
            </w:r>
            <w:r w:rsidR="00EB01A8" w:rsidRPr="00EB01A8">
              <w:rPr>
                <w:rFonts w:asciiTheme="minorHAnsi" w:hAnsiTheme="minorHAnsi"/>
                <w:i/>
                <w:sz w:val="22"/>
                <w:szCs w:val="22"/>
              </w:rPr>
              <w:t>(</w:t>
            </w:r>
            <w:r w:rsidR="000C6A30">
              <w:t xml:space="preserve"> </w:t>
            </w:r>
            <w:r w:rsidR="000C6A30" w:rsidRPr="000C6A30">
              <w:rPr>
                <w:rFonts w:asciiTheme="minorHAnsi" w:hAnsiTheme="minorHAnsi"/>
                <w:i/>
                <w:sz w:val="22"/>
                <w:szCs w:val="22"/>
              </w:rPr>
              <w:t>Place is any environment, locality, or context with which people interact to learn, create memory, reflect on history, connect with culture, and establish identity. The connection between people and place is foundational to First Peoples pe</w:t>
            </w:r>
            <w:r w:rsidR="000C6A30">
              <w:rPr>
                <w:rFonts w:asciiTheme="minorHAnsi" w:hAnsiTheme="minorHAnsi"/>
                <w:i/>
                <w:sz w:val="22"/>
                <w:szCs w:val="22"/>
              </w:rPr>
              <w:t xml:space="preserve">rspectives of the world. </w:t>
            </w:r>
            <w:r w:rsidR="000C6A30">
              <w:rPr>
                <w:rFonts w:asciiTheme="minorHAnsi" w:hAnsiTheme="minorHAnsi"/>
                <w:i/>
                <w:sz w:val="22"/>
                <w:szCs w:val="22"/>
              </w:rPr>
              <w:br/>
            </w:r>
            <w:r w:rsidR="000C6A30" w:rsidRPr="000C6A30">
              <w:rPr>
                <w:rFonts w:asciiTheme="minorHAnsi" w:hAnsiTheme="minorHAnsi"/>
                <w:i/>
                <w:sz w:val="22"/>
                <w:szCs w:val="22"/>
              </w:rPr>
              <w:t>Ke</w:t>
            </w:r>
            <w:r w:rsidR="000C6A30">
              <w:rPr>
                <w:rFonts w:asciiTheme="minorHAnsi" w:hAnsiTheme="minorHAnsi"/>
                <w:i/>
                <w:sz w:val="22"/>
                <w:szCs w:val="22"/>
              </w:rPr>
              <w:t xml:space="preserve">y questions about place: </w:t>
            </w:r>
            <w:r w:rsidR="000C6A30" w:rsidRPr="000C6A30">
              <w:rPr>
                <w:rFonts w:asciiTheme="minorHAnsi" w:hAnsiTheme="minorHAnsi"/>
                <w:i/>
                <w:sz w:val="22"/>
                <w:szCs w:val="22"/>
              </w:rPr>
              <w:t xml:space="preserve">How does place influence your ability to plan </w:t>
            </w:r>
            <w:r w:rsidR="000C6A30">
              <w:rPr>
                <w:rFonts w:asciiTheme="minorHAnsi" w:hAnsiTheme="minorHAnsi"/>
                <w:i/>
                <w:sz w:val="22"/>
                <w:szCs w:val="22"/>
              </w:rPr>
              <w:t xml:space="preserve">and conduct an inquiry? </w:t>
            </w:r>
            <w:r w:rsidR="000C6A30" w:rsidRPr="000C6A30">
              <w:rPr>
                <w:rFonts w:asciiTheme="minorHAnsi" w:hAnsiTheme="minorHAnsi"/>
                <w:i/>
                <w:sz w:val="22"/>
                <w:szCs w:val="22"/>
              </w:rPr>
              <w:t>How does your understanding of place affect the ways in which you collect ev</w:t>
            </w:r>
            <w:r w:rsidR="000C6A30">
              <w:rPr>
                <w:rFonts w:asciiTheme="minorHAnsi" w:hAnsiTheme="minorHAnsi"/>
                <w:i/>
                <w:sz w:val="22"/>
                <w:szCs w:val="22"/>
              </w:rPr>
              <w:t xml:space="preserve">idence and evaluate it? </w:t>
            </w:r>
            <w:r w:rsidR="000C6A30" w:rsidRPr="000C6A30">
              <w:rPr>
                <w:rFonts w:asciiTheme="minorHAnsi" w:hAnsiTheme="minorHAnsi"/>
                <w:i/>
                <w:sz w:val="22"/>
                <w:szCs w:val="22"/>
              </w:rPr>
              <w:t>How do the place-based experiences and stories of others affect the ways in which you communicate your findings</w:t>
            </w:r>
            <w:r w:rsidR="000C6A30">
              <w:rPr>
                <w:rFonts w:asciiTheme="minorHAnsi" w:hAnsiTheme="minorHAnsi"/>
                <w:i/>
                <w:sz w:val="22"/>
                <w:szCs w:val="22"/>
              </w:rPr>
              <w:t xml:space="preserve"> and other information? </w:t>
            </w:r>
            <w:r w:rsidR="000C6A30" w:rsidRPr="000C6A30">
              <w:rPr>
                <w:rFonts w:asciiTheme="minorHAnsi" w:hAnsiTheme="minorHAnsi"/>
                <w:i/>
                <w:sz w:val="22"/>
                <w:szCs w:val="22"/>
              </w:rPr>
              <w:t>Ways of knowing refers to the various beliefs about the nature of knowledge that people have; they can include, but are not limited to, Aboriginal, gender-related, subject/discipline specific, cultural, embodied and intuitive beliefs about knowledge. What are the connections between ways of knowing and p</w:t>
            </w:r>
            <w:r w:rsidR="000C6A30">
              <w:rPr>
                <w:rFonts w:asciiTheme="minorHAnsi" w:hAnsiTheme="minorHAnsi"/>
                <w:i/>
                <w:sz w:val="22"/>
                <w:szCs w:val="22"/>
              </w:rPr>
              <w:t>lace?)</w:t>
            </w:r>
          </w:p>
        </w:tc>
        <w:tc>
          <w:tcPr>
            <w:tcW w:w="1985" w:type="dxa"/>
            <w:gridSpan w:val="2"/>
            <w:tcBorders>
              <w:top w:val="single" w:sz="12" w:space="0" w:color="auto"/>
              <w:left w:val="dashed" w:sz="4" w:space="0" w:color="auto"/>
            </w:tcBorders>
          </w:tcPr>
          <w:p w:rsidR="005B199F" w:rsidRDefault="005C0FC3" w:rsidP="00995605">
            <w:pPr>
              <w:spacing w:before="20"/>
              <w:rPr>
                <w:lang w:val="en-CA"/>
              </w:rPr>
            </w:pPr>
            <w:r w:rsidRPr="005C0FC3">
              <w:rPr>
                <w:lang w:val="en-CA"/>
              </w:rPr>
              <w:lastRenderedPageBreak/>
              <w:t>Multicellular organisms rely on internal systems to survive, reproduce, and interact with their environment</w:t>
            </w:r>
          </w:p>
        </w:tc>
        <w:tc>
          <w:tcPr>
            <w:tcW w:w="3685" w:type="dxa"/>
            <w:gridSpan w:val="2"/>
            <w:tcBorders>
              <w:top w:val="single" w:sz="12" w:space="0" w:color="auto"/>
            </w:tcBorders>
          </w:tcPr>
          <w:p w:rsidR="005B199F" w:rsidRPr="00242B46" w:rsidRDefault="005B199F" w:rsidP="00906122">
            <w:pPr>
              <w:spacing w:before="20"/>
            </w:pPr>
            <w:r w:rsidRPr="00242B46">
              <w:rPr>
                <w:i/>
              </w:rPr>
              <w:t>Questions to support inquiry with students:</w:t>
            </w:r>
            <w:r w:rsidRPr="00242B46">
              <w:t xml:space="preserve"> </w:t>
            </w:r>
          </w:p>
          <w:p w:rsidR="00242B46" w:rsidRPr="00242B46" w:rsidRDefault="005C0FC3" w:rsidP="00242B46">
            <w:pPr>
              <w:pStyle w:val="ListParagraph"/>
              <w:numPr>
                <w:ilvl w:val="0"/>
                <w:numId w:val="24"/>
              </w:numPr>
              <w:rPr>
                <w:sz w:val="22"/>
                <w:szCs w:val="22"/>
                <w:lang w:val="en-CA"/>
              </w:rPr>
            </w:pPr>
            <w:r w:rsidRPr="00242B46">
              <w:rPr>
                <w:sz w:val="22"/>
                <w:szCs w:val="22"/>
                <w:lang w:val="en-CA"/>
              </w:rPr>
              <w:t xml:space="preserve">How are internal systems necessary for survival? </w:t>
            </w:r>
          </w:p>
          <w:p w:rsidR="00242B46" w:rsidRPr="00242B46" w:rsidRDefault="005C0FC3" w:rsidP="00242B46">
            <w:pPr>
              <w:pStyle w:val="ListParagraph"/>
              <w:numPr>
                <w:ilvl w:val="0"/>
                <w:numId w:val="24"/>
              </w:numPr>
              <w:rPr>
                <w:sz w:val="22"/>
                <w:szCs w:val="22"/>
                <w:lang w:val="en-CA"/>
              </w:rPr>
            </w:pPr>
            <w:r w:rsidRPr="00242B46">
              <w:rPr>
                <w:sz w:val="22"/>
                <w:szCs w:val="22"/>
                <w:lang w:val="en-CA"/>
              </w:rPr>
              <w:t xml:space="preserve">What do your body systems require for survival? </w:t>
            </w:r>
          </w:p>
          <w:p w:rsidR="00643CFD" w:rsidRPr="00242B46" w:rsidRDefault="005C0FC3" w:rsidP="00242B46">
            <w:pPr>
              <w:pStyle w:val="ListParagraph"/>
              <w:numPr>
                <w:ilvl w:val="0"/>
                <w:numId w:val="24"/>
              </w:numPr>
              <w:rPr>
                <w:sz w:val="22"/>
                <w:szCs w:val="22"/>
                <w:lang w:val="en-CA"/>
              </w:rPr>
            </w:pPr>
            <w:r w:rsidRPr="00242B46">
              <w:rPr>
                <w:sz w:val="22"/>
                <w:szCs w:val="22"/>
                <w:lang w:val="en-CA"/>
              </w:rPr>
              <w:t>How do your body systems interact with one another?</w:t>
            </w:r>
          </w:p>
          <w:p w:rsidR="005C0FC3" w:rsidRPr="00242B46" w:rsidRDefault="005C0FC3" w:rsidP="00DE3F03">
            <w:pPr>
              <w:rPr>
                <w:lang w:val="en-CA"/>
              </w:rPr>
            </w:pPr>
          </w:p>
          <w:p w:rsidR="005C0FC3" w:rsidRPr="00242B46" w:rsidRDefault="005C0FC3" w:rsidP="00DE3F03">
            <w:pPr>
              <w:rPr>
                <w:lang w:val="en-CA"/>
              </w:rPr>
            </w:pPr>
          </w:p>
          <w:p w:rsidR="00B95949" w:rsidRPr="00242B46" w:rsidRDefault="00B95949" w:rsidP="00DE3F03">
            <w:pPr>
              <w:rPr>
                <w:lang w:val="en-CA"/>
              </w:rPr>
            </w:pPr>
          </w:p>
          <w:p w:rsidR="00B95949" w:rsidRPr="00242B46" w:rsidRDefault="00B95949" w:rsidP="00DE3F03">
            <w:pPr>
              <w:rPr>
                <w:lang w:val="en-CA"/>
              </w:rPr>
            </w:pPr>
          </w:p>
          <w:p w:rsidR="00B95949" w:rsidRPr="00242B46" w:rsidRDefault="00B95949" w:rsidP="00DE3F03">
            <w:pPr>
              <w:rPr>
                <w:lang w:val="en-CA"/>
              </w:rPr>
            </w:pPr>
          </w:p>
          <w:p w:rsidR="00B95949" w:rsidRPr="00242B46" w:rsidRDefault="00B95949" w:rsidP="00DE3F03">
            <w:pPr>
              <w:rPr>
                <w:lang w:val="en-CA"/>
              </w:rPr>
            </w:pPr>
          </w:p>
        </w:tc>
        <w:tc>
          <w:tcPr>
            <w:tcW w:w="3979" w:type="dxa"/>
            <w:tcBorders>
              <w:top w:val="single" w:sz="12" w:space="0" w:color="auto"/>
            </w:tcBorders>
          </w:tcPr>
          <w:p w:rsidR="005B199F" w:rsidRPr="00242B46" w:rsidRDefault="005B199F" w:rsidP="00906122">
            <w:pPr>
              <w:spacing w:before="20"/>
              <w:rPr>
                <w:b/>
              </w:rPr>
            </w:pPr>
            <w:r w:rsidRPr="00242B46">
              <w:rPr>
                <w:b/>
              </w:rPr>
              <w:t xml:space="preserve">Core Focus: </w:t>
            </w:r>
            <w:r w:rsidR="003F4F0D" w:rsidRPr="00242B46">
              <w:rPr>
                <w:b/>
              </w:rPr>
              <w:t>BIOLOGY</w:t>
            </w:r>
          </w:p>
          <w:p w:rsidR="005C0FC3" w:rsidRPr="00242B46" w:rsidRDefault="005C0FC3" w:rsidP="000C6A30">
            <w:pPr>
              <w:pStyle w:val="ListParagraph"/>
              <w:numPr>
                <w:ilvl w:val="0"/>
                <w:numId w:val="19"/>
              </w:numPr>
              <w:spacing w:after="60"/>
              <w:rPr>
                <w:sz w:val="22"/>
                <w:szCs w:val="22"/>
              </w:rPr>
            </w:pPr>
            <w:r w:rsidRPr="00242B46">
              <w:rPr>
                <w:sz w:val="22"/>
                <w:szCs w:val="22"/>
              </w:rPr>
              <w:t>the basic structures and functions of body systems</w:t>
            </w:r>
            <w:r w:rsidR="000C6A30">
              <w:rPr>
                <w:sz w:val="22"/>
                <w:szCs w:val="22"/>
              </w:rPr>
              <w:t xml:space="preserve"> </w:t>
            </w:r>
            <w:r w:rsidR="000C6A30" w:rsidRPr="000C6A30">
              <w:rPr>
                <w:i/>
                <w:sz w:val="22"/>
                <w:szCs w:val="22"/>
              </w:rPr>
              <w:t>(</w:t>
            </w:r>
            <w:r w:rsidR="000C6A30">
              <w:t xml:space="preserve"> </w:t>
            </w:r>
            <w:r w:rsidR="000C6A30" w:rsidRPr="000C6A30">
              <w:rPr>
                <w:i/>
                <w:sz w:val="22"/>
                <w:szCs w:val="22"/>
              </w:rPr>
              <w:t>First People’s understandings of body systems in humans and animals</w:t>
            </w:r>
            <w:r w:rsidR="000C6A30">
              <w:rPr>
                <w:i/>
                <w:sz w:val="22"/>
                <w:szCs w:val="22"/>
              </w:rPr>
              <w:t>)</w:t>
            </w:r>
            <w:r w:rsidRPr="000C6A30">
              <w:rPr>
                <w:i/>
                <w:sz w:val="22"/>
                <w:szCs w:val="22"/>
              </w:rPr>
              <w:t>:</w:t>
            </w:r>
          </w:p>
          <w:p w:rsidR="005C0FC3" w:rsidRPr="00242B46" w:rsidRDefault="000C6A30" w:rsidP="005C0FC3">
            <w:pPr>
              <w:pStyle w:val="ListParagraph"/>
              <w:numPr>
                <w:ilvl w:val="1"/>
                <w:numId w:val="19"/>
              </w:numPr>
              <w:spacing w:after="60"/>
              <w:rPr>
                <w:sz w:val="22"/>
                <w:szCs w:val="22"/>
              </w:rPr>
            </w:pPr>
            <w:r>
              <w:rPr>
                <w:sz w:val="22"/>
                <w:szCs w:val="22"/>
              </w:rPr>
              <w:t xml:space="preserve">Excretory </w:t>
            </w:r>
            <w:r w:rsidRPr="000C6A30">
              <w:rPr>
                <w:i/>
                <w:sz w:val="22"/>
                <w:szCs w:val="22"/>
              </w:rPr>
              <w:t>(</w:t>
            </w:r>
            <w:r>
              <w:rPr>
                <w:i/>
                <w:sz w:val="22"/>
                <w:szCs w:val="22"/>
              </w:rPr>
              <w:t xml:space="preserve">kidneys, ureters, bladder etc.) </w:t>
            </w:r>
          </w:p>
          <w:p w:rsidR="005C0FC3" w:rsidRPr="00242B46" w:rsidRDefault="005C0FC3" w:rsidP="005C0FC3">
            <w:pPr>
              <w:pStyle w:val="ListParagraph"/>
              <w:numPr>
                <w:ilvl w:val="1"/>
                <w:numId w:val="19"/>
              </w:numPr>
              <w:spacing w:after="60"/>
              <w:rPr>
                <w:sz w:val="22"/>
                <w:szCs w:val="22"/>
              </w:rPr>
            </w:pPr>
            <w:r w:rsidRPr="00242B46">
              <w:rPr>
                <w:sz w:val="22"/>
                <w:szCs w:val="22"/>
              </w:rPr>
              <w:t>reproductive</w:t>
            </w:r>
            <w:r w:rsidR="000C6A30">
              <w:rPr>
                <w:sz w:val="22"/>
                <w:szCs w:val="22"/>
              </w:rPr>
              <w:t xml:space="preserve"> </w:t>
            </w:r>
            <w:r w:rsidR="000C6A30" w:rsidRPr="000C6A30">
              <w:rPr>
                <w:i/>
                <w:sz w:val="22"/>
                <w:szCs w:val="22"/>
              </w:rPr>
              <w:t>(</w:t>
            </w:r>
            <w:r w:rsidR="000C6A30">
              <w:rPr>
                <w:i/>
                <w:sz w:val="22"/>
                <w:szCs w:val="22"/>
              </w:rPr>
              <w:t xml:space="preserve">ovaries, testes </w:t>
            </w:r>
            <w:proofErr w:type="spellStart"/>
            <w:r w:rsidR="000C6A30">
              <w:rPr>
                <w:i/>
                <w:sz w:val="22"/>
                <w:szCs w:val="22"/>
              </w:rPr>
              <w:t>etc</w:t>
            </w:r>
            <w:proofErr w:type="spellEnd"/>
            <w:r w:rsidR="000C6A30">
              <w:rPr>
                <w:i/>
                <w:sz w:val="22"/>
                <w:szCs w:val="22"/>
              </w:rPr>
              <w:t>)</w:t>
            </w:r>
          </w:p>
          <w:p w:rsidR="005C0FC3" w:rsidRPr="00242B46" w:rsidRDefault="005C0FC3" w:rsidP="000C6A30">
            <w:pPr>
              <w:pStyle w:val="ListParagraph"/>
              <w:numPr>
                <w:ilvl w:val="1"/>
                <w:numId w:val="19"/>
              </w:numPr>
              <w:spacing w:after="60"/>
              <w:rPr>
                <w:sz w:val="22"/>
                <w:szCs w:val="22"/>
              </w:rPr>
            </w:pPr>
            <w:r w:rsidRPr="00242B46">
              <w:rPr>
                <w:sz w:val="22"/>
                <w:szCs w:val="22"/>
              </w:rPr>
              <w:t>hormonal</w:t>
            </w:r>
            <w:r w:rsidR="000C6A30" w:rsidRPr="000C6A30">
              <w:rPr>
                <w:i/>
                <w:sz w:val="22"/>
                <w:szCs w:val="22"/>
              </w:rPr>
              <w:t xml:space="preserve"> (chemical messengers in the body (e.g., insulin, adrenalin)</w:t>
            </w:r>
          </w:p>
          <w:p w:rsidR="005B199F" w:rsidRPr="000C6A30" w:rsidRDefault="005C0FC3" w:rsidP="00DB3A3E">
            <w:pPr>
              <w:pStyle w:val="ListParagraph"/>
              <w:numPr>
                <w:ilvl w:val="1"/>
                <w:numId w:val="19"/>
              </w:numPr>
              <w:spacing w:after="60"/>
              <w:rPr>
                <w:sz w:val="22"/>
                <w:szCs w:val="22"/>
              </w:rPr>
            </w:pPr>
            <w:r w:rsidRPr="00242B46">
              <w:rPr>
                <w:sz w:val="22"/>
                <w:szCs w:val="22"/>
              </w:rPr>
              <w:t xml:space="preserve">nervous </w:t>
            </w:r>
            <w:r w:rsidR="000C6A30" w:rsidRPr="000C6A30">
              <w:rPr>
                <w:i/>
                <w:sz w:val="22"/>
                <w:szCs w:val="22"/>
              </w:rPr>
              <w:t>(brain, spinal cord, etc.; role of receptors — the brain interprets the signals received and can make mistakes (e.g., optical illusions) in those interpretations</w:t>
            </w:r>
            <w:r w:rsidR="000C6A30">
              <w:rPr>
                <w:i/>
                <w:sz w:val="22"/>
                <w:szCs w:val="22"/>
              </w:rPr>
              <w:t>)</w:t>
            </w:r>
          </w:p>
        </w:tc>
      </w:tr>
      <w:tr w:rsidR="005B199F" w:rsidTr="00582E53">
        <w:trPr>
          <w:trHeight w:val="262"/>
        </w:trPr>
        <w:tc>
          <w:tcPr>
            <w:tcW w:w="3954" w:type="dxa"/>
            <w:vMerge/>
            <w:tcBorders>
              <w:right w:val="dashed" w:sz="4" w:space="0" w:color="auto"/>
            </w:tcBorders>
          </w:tcPr>
          <w:p w:rsidR="005B199F" w:rsidRDefault="005B199F" w:rsidP="00DE3F03">
            <w:pPr>
              <w:rPr>
                <w:lang w:val="en-CA"/>
              </w:rPr>
            </w:pPr>
          </w:p>
        </w:tc>
        <w:tc>
          <w:tcPr>
            <w:tcW w:w="9649" w:type="dxa"/>
            <w:gridSpan w:val="5"/>
            <w:tcBorders>
              <w:left w:val="dashed" w:sz="4" w:space="0" w:color="auto"/>
              <w:bottom w:val="single" w:sz="12" w:space="0" w:color="auto"/>
            </w:tcBorders>
          </w:tcPr>
          <w:p w:rsidR="005B199F" w:rsidRPr="00242B46" w:rsidRDefault="005B199F" w:rsidP="00DE3F03">
            <w:pPr>
              <w:rPr>
                <w:b/>
                <w:sz w:val="24"/>
                <w:szCs w:val="24"/>
              </w:rPr>
            </w:pPr>
            <w:r w:rsidRPr="00242B46">
              <w:rPr>
                <w:b/>
                <w:sz w:val="24"/>
                <w:szCs w:val="24"/>
              </w:rPr>
              <w:t>Evidence of Experience (Show)</w:t>
            </w:r>
          </w:p>
          <w:p w:rsidR="005B199F" w:rsidRDefault="005B199F" w:rsidP="00DE3F03">
            <w:pPr>
              <w:rPr>
                <w:b/>
              </w:rPr>
            </w:pPr>
          </w:p>
          <w:p w:rsidR="005B199F" w:rsidRDefault="005B199F" w:rsidP="00DE3F03"/>
          <w:p w:rsidR="00B95949" w:rsidRDefault="00B95949" w:rsidP="00DE3F03"/>
          <w:p w:rsidR="003F4F0D" w:rsidRDefault="003F4F0D" w:rsidP="00DE3F03"/>
          <w:p w:rsidR="003F4F0D" w:rsidRDefault="003F4F0D" w:rsidP="00DE3F03"/>
          <w:p w:rsidR="00B95949" w:rsidRDefault="00B95949" w:rsidP="00DE3F03"/>
          <w:p w:rsidR="005B199F" w:rsidRPr="00FC0411" w:rsidRDefault="005B199F" w:rsidP="00DE3F03">
            <w:pPr>
              <w:rPr>
                <w:b/>
              </w:rPr>
            </w:pPr>
          </w:p>
        </w:tc>
      </w:tr>
      <w:tr w:rsidR="001B2793" w:rsidTr="00582E53">
        <w:trPr>
          <w:trHeight w:val="262"/>
        </w:trPr>
        <w:tc>
          <w:tcPr>
            <w:tcW w:w="3954" w:type="dxa"/>
            <w:vMerge/>
            <w:tcBorders>
              <w:right w:val="single" w:sz="12" w:space="0" w:color="auto"/>
            </w:tcBorders>
          </w:tcPr>
          <w:p w:rsidR="001B2793" w:rsidRDefault="001B2793" w:rsidP="00DE3F03">
            <w:pPr>
              <w:rPr>
                <w:lang w:val="en-CA"/>
              </w:rPr>
            </w:pPr>
          </w:p>
        </w:tc>
        <w:tc>
          <w:tcPr>
            <w:tcW w:w="19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979"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582E53">
        <w:trPr>
          <w:trHeight w:val="262"/>
        </w:trPr>
        <w:tc>
          <w:tcPr>
            <w:tcW w:w="3954" w:type="dxa"/>
            <w:vMerge/>
            <w:tcBorders>
              <w:right w:val="dashed" w:sz="4" w:space="0" w:color="auto"/>
            </w:tcBorders>
          </w:tcPr>
          <w:p w:rsidR="004F15CC" w:rsidRDefault="004F15CC" w:rsidP="00DE3F03">
            <w:pPr>
              <w:rPr>
                <w:lang w:val="en-CA"/>
              </w:rPr>
            </w:pPr>
          </w:p>
        </w:tc>
        <w:tc>
          <w:tcPr>
            <w:tcW w:w="1985" w:type="dxa"/>
            <w:gridSpan w:val="2"/>
            <w:tcBorders>
              <w:top w:val="single" w:sz="12" w:space="0" w:color="auto"/>
              <w:left w:val="dashed" w:sz="4" w:space="0" w:color="auto"/>
            </w:tcBorders>
          </w:tcPr>
          <w:p w:rsidR="004F15CC" w:rsidRPr="00242B46" w:rsidRDefault="005C0FC3" w:rsidP="00526417">
            <w:pPr>
              <w:spacing w:before="20"/>
            </w:pPr>
            <w:r w:rsidRPr="00242B46">
              <w:t>Everyday materials are often mixtures.</w:t>
            </w:r>
          </w:p>
          <w:p w:rsidR="00295875" w:rsidRPr="00242B46" w:rsidRDefault="00295875" w:rsidP="00526417">
            <w:pPr>
              <w:spacing w:before="20"/>
            </w:pPr>
          </w:p>
          <w:p w:rsidR="00295875" w:rsidRPr="00242B46" w:rsidRDefault="00295875" w:rsidP="00526417">
            <w:pPr>
              <w:spacing w:before="20"/>
            </w:pPr>
          </w:p>
          <w:p w:rsidR="00295875" w:rsidRPr="00242B46" w:rsidRDefault="00295875" w:rsidP="00526417">
            <w:pPr>
              <w:spacing w:before="20"/>
            </w:pPr>
          </w:p>
          <w:p w:rsidR="00295875" w:rsidRPr="00242B46" w:rsidRDefault="00295875" w:rsidP="00526417">
            <w:pPr>
              <w:spacing w:before="20"/>
            </w:pPr>
          </w:p>
          <w:p w:rsidR="00295875" w:rsidRPr="00242B46" w:rsidRDefault="00295875" w:rsidP="00526417">
            <w:pPr>
              <w:spacing w:before="20"/>
            </w:pPr>
          </w:p>
          <w:p w:rsidR="00295875" w:rsidRPr="00242B46" w:rsidRDefault="00295875" w:rsidP="00526417">
            <w:pPr>
              <w:spacing w:before="20"/>
            </w:pPr>
          </w:p>
          <w:p w:rsidR="00295875" w:rsidRPr="00242B46" w:rsidRDefault="00295875" w:rsidP="00526417">
            <w:pPr>
              <w:spacing w:before="20"/>
            </w:pPr>
          </w:p>
          <w:p w:rsidR="00295875" w:rsidRPr="00242B46" w:rsidRDefault="00295875" w:rsidP="00526417">
            <w:pPr>
              <w:spacing w:before="20"/>
            </w:pPr>
          </w:p>
          <w:p w:rsidR="00295875" w:rsidRPr="00242B46" w:rsidRDefault="00295875" w:rsidP="00526417">
            <w:pPr>
              <w:spacing w:before="20"/>
            </w:pPr>
          </w:p>
          <w:p w:rsidR="00295875" w:rsidRPr="00242B46" w:rsidRDefault="00295875" w:rsidP="00526417">
            <w:pPr>
              <w:spacing w:before="20"/>
            </w:pPr>
          </w:p>
          <w:p w:rsidR="00295875" w:rsidRPr="00242B46" w:rsidRDefault="00295875" w:rsidP="00526417">
            <w:pPr>
              <w:spacing w:before="20"/>
            </w:pPr>
          </w:p>
          <w:p w:rsidR="00295875" w:rsidRPr="00242B46" w:rsidRDefault="00295875" w:rsidP="00526417">
            <w:pPr>
              <w:spacing w:before="20"/>
            </w:pPr>
          </w:p>
          <w:p w:rsidR="00295875" w:rsidRPr="00242B46" w:rsidRDefault="00295875" w:rsidP="00526417">
            <w:pPr>
              <w:spacing w:before="20"/>
            </w:pPr>
          </w:p>
        </w:tc>
        <w:tc>
          <w:tcPr>
            <w:tcW w:w="3685" w:type="dxa"/>
            <w:gridSpan w:val="2"/>
            <w:tcBorders>
              <w:top w:val="single" w:sz="12" w:space="0" w:color="auto"/>
            </w:tcBorders>
          </w:tcPr>
          <w:p w:rsidR="004F15CC" w:rsidRPr="00242B46" w:rsidRDefault="004F15CC" w:rsidP="00161562">
            <w:pPr>
              <w:spacing w:before="20"/>
              <w:rPr>
                <w:i/>
              </w:rPr>
            </w:pPr>
            <w:r w:rsidRPr="00242B46">
              <w:rPr>
                <w:i/>
              </w:rPr>
              <w:t xml:space="preserve">Questions to support inquiry with students: </w:t>
            </w:r>
          </w:p>
          <w:p w:rsidR="00242B46" w:rsidRPr="00242B46" w:rsidRDefault="005C0FC3" w:rsidP="00242B46">
            <w:pPr>
              <w:pStyle w:val="ListParagraph"/>
              <w:numPr>
                <w:ilvl w:val="0"/>
                <w:numId w:val="19"/>
              </w:numPr>
              <w:spacing w:before="20"/>
              <w:rPr>
                <w:sz w:val="22"/>
                <w:szCs w:val="22"/>
              </w:rPr>
            </w:pPr>
            <w:r w:rsidRPr="00242B46">
              <w:rPr>
                <w:sz w:val="22"/>
                <w:szCs w:val="22"/>
              </w:rPr>
              <w:t xml:space="preserve">What is a heterogeneous mixture? </w:t>
            </w:r>
          </w:p>
          <w:p w:rsidR="003F4F0D" w:rsidRPr="00242B46" w:rsidRDefault="005C0FC3" w:rsidP="00DB72A8">
            <w:pPr>
              <w:pStyle w:val="ListParagraph"/>
              <w:numPr>
                <w:ilvl w:val="0"/>
                <w:numId w:val="19"/>
              </w:numPr>
              <w:spacing w:before="20"/>
              <w:rPr>
                <w:sz w:val="22"/>
                <w:szCs w:val="22"/>
              </w:rPr>
            </w:pPr>
            <w:r w:rsidRPr="00242B46">
              <w:rPr>
                <w:sz w:val="22"/>
                <w:szCs w:val="22"/>
              </w:rPr>
              <w:t xml:space="preserve">How </w:t>
            </w:r>
            <w:r w:rsidR="00DB72A8">
              <w:rPr>
                <w:sz w:val="22"/>
                <w:szCs w:val="22"/>
              </w:rPr>
              <w:t xml:space="preserve">can </w:t>
            </w:r>
            <w:r w:rsidRPr="00242B46">
              <w:rPr>
                <w:sz w:val="22"/>
                <w:szCs w:val="22"/>
              </w:rPr>
              <w:t>mixture</w:t>
            </w:r>
            <w:r w:rsidR="00DB72A8">
              <w:rPr>
                <w:sz w:val="22"/>
                <w:szCs w:val="22"/>
              </w:rPr>
              <w:t>s be separated</w:t>
            </w:r>
            <w:r w:rsidRPr="00242B46">
              <w:rPr>
                <w:sz w:val="22"/>
                <w:szCs w:val="22"/>
              </w:rPr>
              <w:t>?</w:t>
            </w:r>
          </w:p>
        </w:tc>
        <w:tc>
          <w:tcPr>
            <w:tcW w:w="3979" w:type="dxa"/>
            <w:tcBorders>
              <w:top w:val="single" w:sz="12" w:space="0" w:color="auto"/>
            </w:tcBorders>
          </w:tcPr>
          <w:p w:rsidR="004F15CC" w:rsidRPr="00242B46" w:rsidRDefault="004F15CC" w:rsidP="00906122">
            <w:pPr>
              <w:spacing w:before="20"/>
              <w:rPr>
                <w:b/>
              </w:rPr>
            </w:pPr>
            <w:r w:rsidRPr="00242B46">
              <w:rPr>
                <w:b/>
              </w:rPr>
              <w:t>C</w:t>
            </w:r>
            <w:r w:rsidR="00161562" w:rsidRPr="00242B46">
              <w:rPr>
                <w:b/>
              </w:rPr>
              <w:t xml:space="preserve">ore Focus: </w:t>
            </w:r>
            <w:r w:rsidR="003F4F0D" w:rsidRPr="00242B46">
              <w:rPr>
                <w:b/>
              </w:rPr>
              <w:t>CHEMISTRY</w:t>
            </w:r>
          </w:p>
          <w:p w:rsidR="005C0FC3" w:rsidRPr="00242B46" w:rsidRDefault="005C0FC3" w:rsidP="005C0FC3">
            <w:pPr>
              <w:pStyle w:val="ListParagraph"/>
              <w:numPr>
                <w:ilvl w:val="0"/>
                <w:numId w:val="8"/>
              </w:numPr>
              <w:rPr>
                <w:rFonts w:asciiTheme="minorHAnsi" w:hAnsiTheme="minorHAnsi" w:cs="Arial"/>
                <w:color w:val="000000"/>
                <w:sz w:val="22"/>
                <w:szCs w:val="22"/>
              </w:rPr>
            </w:pPr>
            <w:r w:rsidRPr="00242B46">
              <w:rPr>
                <w:rFonts w:asciiTheme="minorHAnsi" w:hAnsiTheme="minorHAnsi" w:cs="Arial"/>
                <w:color w:val="000000"/>
                <w:sz w:val="22"/>
                <w:szCs w:val="22"/>
              </w:rPr>
              <w:t xml:space="preserve">heterogeneous mixtures </w:t>
            </w:r>
            <w:r w:rsidRPr="00242B46">
              <w:rPr>
                <w:rFonts w:asciiTheme="minorHAnsi" w:hAnsiTheme="minorHAnsi" w:cs="Arial"/>
                <w:i/>
                <w:color w:val="000000"/>
                <w:sz w:val="22"/>
                <w:szCs w:val="22"/>
              </w:rPr>
              <w:t>(suspensions (eg., salad dressing), emulsions (e.g., milk), colloids (eg., aerosols))</w:t>
            </w:r>
          </w:p>
          <w:p w:rsidR="00995605" w:rsidRDefault="005C0FC3" w:rsidP="000C6A30">
            <w:pPr>
              <w:pStyle w:val="ListParagraph"/>
              <w:numPr>
                <w:ilvl w:val="0"/>
                <w:numId w:val="8"/>
              </w:numPr>
              <w:rPr>
                <w:rFonts w:asciiTheme="minorHAnsi" w:hAnsiTheme="minorHAnsi" w:cs="Arial"/>
                <w:color w:val="000000"/>
                <w:sz w:val="22"/>
                <w:szCs w:val="22"/>
              </w:rPr>
            </w:pPr>
            <w:r w:rsidRPr="00242B46">
              <w:rPr>
                <w:rFonts w:asciiTheme="minorHAnsi" w:hAnsiTheme="minorHAnsi" w:cs="Arial"/>
                <w:color w:val="000000"/>
                <w:sz w:val="22"/>
                <w:szCs w:val="22"/>
              </w:rPr>
              <w:t>mixtures</w:t>
            </w:r>
            <w:r w:rsidR="000C6A30">
              <w:rPr>
                <w:rFonts w:asciiTheme="minorHAnsi" w:hAnsiTheme="minorHAnsi" w:cs="Arial"/>
                <w:color w:val="000000"/>
                <w:sz w:val="22"/>
                <w:szCs w:val="22"/>
              </w:rPr>
              <w:t xml:space="preserve">: </w:t>
            </w:r>
          </w:p>
          <w:p w:rsidR="000C6A30" w:rsidRDefault="000C6A30" w:rsidP="000C6A30">
            <w:pPr>
              <w:pStyle w:val="ListParagraph"/>
              <w:numPr>
                <w:ilvl w:val="1"/>
                <w:numId w:val="8"/>
              </w:numPr>
              <w:rPr>
                <w:rFonts w:asciiTheme="minorHAnsi" w:hAnsiTheme="minorHAnsi" w:cs="Arial"/>
                <w:color w:val="000000"/>
                <w:sz w:val="22"/>
                <w:szCs w:val="22"/>
              </w:rPr>
            </w:pPr>
            <w:r>
              <w:rPr>
                <w:rFonts w:asciiTheme="minorHAnsi" w:hAnsiTheme="minorHAnsi" w:cs="Arial"/>
                <w:color w:val="000000"/>
                <w:sz w:val="22"/>
                <w:szCs w:val="22"/>
              </w:rPr>
              <w:t>separated using a difference in component properties</w:t>
            </w:r>
            <w:r w:rsidRPr="000C6A30">
              <w:rPr>
                <w:rFonts w:asciiTheme="minorHAnsi" w:hAnsiTheme="minorHAnsi" w:cs="Arial"/>
                <w:i/>
                <w:color w:val="000000"/>
                <w:sz w:val="22"/>
                <w:szCs w:val="22"/>
              </w:rPr>
              <w:t xml:space="preserve"> (density (e.g., centrifuge or settling, silt deposits in a river delta, tailings ponds, Roman aque</w:t>
            </w:r>
            <w:r>
              <w:rPr>
                <w:rFonts w:asciiTheme="minorHAnsi" w:hAnsiTheme="minorHAnsi" w:cs="Arial"/>
                <w:i/>
                <w:color w:val="000000"/>
                <w:sz w:val="22"/>
                <w:szCs w:val="22"/>
              </w:rPr>
              <w:t xml:space="preserve">duct settling sections); </w:t>
            </w:r>
            <w:r w:rsidRPr="000C6A30">
              <w:rPr>
                <w:rFonts w:asciiTheme="minorHAnsi" w:hAnsiTheme="minorHAnsi" w:cs="Arial"/>
                <w:i/>
                <w:color w:val="000000"/>
                <w:sz w:val="22"/>
                <w:szCs w:val="22"/>
              </w:rPr>
              <w:t xml:space="preserve">particle size </w:t>
            </w:r>
            <w:r>
              <w:rPr>
                <w:rFonts w:asciiTheme="minorHAnsi" w:hAnsiTheme="minorHAnsi" w:cs="Arial"/>
                <w:i/>
                <w:color w:val="000000"/>
                <w:sz w:val="22"/>
                <w:szCs w:val="22"/>
              </w:rPr>
              <w:t>(e.g., sieves, filters))</w:t>
            </w:r>
          </w:p>
          <w:p w:rsidR="000C6A30" w:rsidRPr="00242B46" w:rsidRDefault="000C6A30" w:rsidP="000C6A30">
            <w:pPr>
              <w:pStyle w:val="ListParagraph"/>
              <w:numPr>
                <w:ilvl w:val="1"/>
                <w:numId w:val="8"/>
              </w:numPr>
              <w:rPr>
                <w:rFonts w:asciiTheme="minorHAnsi" w:hAnsiTheme="minorHAnsi" w:cs="Arial"/>
                <w:color w:val="000000"/>
                <w:sz w:val="22"/>
                <w:szCs w:val="22"/>
              </w:rPr>
            </w:pPr>
            <w:r>
              <w:rPr>
                <w:rFonts w:asciiTheme="minorHAnsi" w:hAnsiTheme="minorHAnsi" w:cs="Arial"/>
                <w:color w:val="000000"/>
                <w:sz w:val="22"/>
                <w:szCs w:val="22"/>
              </w:rPr>
              <w:t xml:space="preserve">local First Peoples knowledge </w:t>
            </w:r>
            <w:r w:rsidRPr="000C6A30">
              <w:rPr>
                <w:rFonts w:asciiTheme="minorHAnsi" w:hAnsiTheme="minorHAnsi" w:cs="Arial"/>
                <w:i/>
                <w:color w:val="000000"/>
                <w:sz w:val="22"/>
                <w:szCs w:val="22"/>
              </w:rPr>
              <w:t>(historical and current First Peoples use of separation and extraction methods (e.g., eulachon oil, extraction of medicines from plants, pigments, etc.)</w:t>
            </w:r>
            <w:r w:rsidR="00E95669">
              <w:rPr>
                <w:rFonts w:asciiTheme="minorHAnsi" w:hAnsiTheme="minorHAnsi" w:cs="Arial"/>
                <w:i/>
                <w:color w:val="000000"/>
                <w:sz w:val="22"/>
                <w:szCs w:val="22"/>
              </w:rPr>
              <w:t>)</w:t>
            </w:r>
            <w:r w:rsidRPr="000C6A30">
              <w:rPr>
                <w:rFonts w:asciiTheme="minorHAnsi" w:hAnsiTheme="minorHAnsi" w:cs="Arial"/>
                <w:color w:val="000000"/>
                <w:sz w:val="22"/>
                <w:szCs w:val="22"/>
              </w:rPr>
              <w:t xml:space="preserve"> </w:t>
            </w:r>
            <w:r>
              <w:rPr>
                <w:rFonts w:asciiTheme="minorHAnsi" w:hAnsiTheme="minorHAnsi" w:cs="Arial"/>
                <w:color w:val="000000"/>
                <w:sz w:val="22"/>
                <w:szCs w:val="22"/>
              </w:rPr>
              <w:t xml:space="preserve">of separation and extraction methods </w:t>
            </w:r>
          </w:p>
        </w:tc>
      </w:tr>
      <w:tr w:rsidR="004F15CC" w:rsidTr="00582E53">
        <w:trPr>
          <w:trHeight w:val="262"/>
        </w:trPr>
        <w:tc>
          <w:tcPr>
            <w:tcW w:w="3954" w:type="dxa"/>
            <w:vMerge/>
            <w:tcBorders>
              <w:right w:val="dashed" w:sz="4" w:space="0" w:color="auto"/>
            </w:tcBorders>
          </w:tcPr>
          <w:p w:rsidR="004F15CC" w:rsidRDefault="004F15CC" w:rsidP="00DE3F03">
            <w:pPr>
              <w:rPr>
                <w:lang w:val="en-CA"/>
              </w:rPr>
            </w:pPr>
          </w:p>
        </w:tc>
        <w:tc>
          <w:tcPr>
            <w:tcW w:w="9649" w:type="dxa"/>
            <w:gridSpan w:val="5"/>
            <w:tcBorders>
              <w:left w:val="dashed" w:sz="4" w:space="0" w:color="auto"/>
              <w:bottom w:val="single" w:sz="12" w:space="0" w:color="auto"/>
            </w:tcBorders>
          </w:tcPr>
          <w:p w:rsidR="004F15CC" w:rsidRDefault="004F15CC" w:rsidP="00DE3F03">
            <w:pPr>
              <w:rPr>
                <w:b/>
              </w:rPr>
            </w:pPr>
            <w:r w:rsidRPr="00B4623A">
              <w:rPr>
                <w:b/>
              </w:rPr>
              <w:t>Evidence of Experience (Show)</w:t>
            </w:r>
          </w:p>
          <w:p w:rsidR="004F15CC" w:rsidRDefault="004F15CC" w:rsidP="00DE3F03">
            <w:pPr>
              <w:rPr>
                <w:b/>
              </w:rPr>
            </w:pPr>
          </w:p>
          <w:p w:rsidR="001B2793" w:rsidRDefault="001B2793" w:rsidP="00DE3F03">
            <w:pPr>
              <w:rPr>
                <w:b/>
              </w:rPr>
            </w:pPr>
          </w:p>
          <w:p w:rsidR="00295875" w:rsidRDefault="00295875" w:rsidP="00DE3F03">
            <w:pPr>
              <w:rPr>
                <w:b/>
              </w:rPr>
            </w:pPr>
          </w:p>
          <w:p w:rsidR="00DE3F03" w:rsidRDefault="00DE3F03" w:rsidP="00DE3F03">
            <w:pPr>
              <w:rPr>
                <w:b/>
              </w:rPr>
            </w:pPr>
          </w:p>
          <w:p w:rsidR="00DB72A8" w:rsidRDefault="00DB72A8" w:rsidP="00DE3F03">
            <w:pPr>
              <w:rPr>
                <w:b/>
              </w:rPr>
            </w:pPr>
          </w:p>
          <w:p w:rsidR="00DB72A8" w:rsidRDefault="00DB72A8" w:rsidP="00DE3F03">
            <w:pPr>
              <w:rPr>
                <w:b/>
              </w:rPr>
            </w:pPr>
          </w:p>
          <w:p w:rsidR="00DB72A8" w:rsidRDefault="00DB72A8" w:rsidP="00DE3F03">
            <w:pPr>
              <w:rPr>
                <w:b/>
              </w:rPr>
            </w:pPr>
          </w:p>
          <w:p w:rsidR="00DB72A8" w:rsidRDefault="00DB72A8" w:rsidP="00DE3F03">
            <w:pPr>
              <w:rPr>
                <w:b/>
              </w:rPr>
            </w:pPr>
          </w:p>
          <w:p w:rsidR="004F15CC" w:rsidRDefault="004F15CC" w:rsidP="00DE3F03">
            <w:pPr>
              <w:rPr>
                <w:b/>
              </w:rPr>
            </w:pPr>
          </w:p>
        </w:tc>
      </w:tr>
      <w:tr w:rsidR="001B2793" w:rsidTr="00582E53">
        <w:trPr>
          <w:trHeight w:val="262"/>
        </w:trPr>
        <w:tc>
          <w:tcPr>
            <w:tcW w:w="3954" w:type="dxa"/>
            <w:vMerge/>
            <w:tcBorders>
              <w:right w:val="single" w:sz="12" w:space="0" w:color="auto"/>
            </w:tcBorders>
          </w:tcPr>
          <w:p w:rsidR="001B2793" w:rsidRDefault="001B2793" w:rsidP="00DE3F03">
            <w:pPr>
              <w:rPr>
                <w:lang w:val="en-CA"/>
              </w:rPr>
            </w:pPr>
          </w:p>
        </w:tc>
        <w:tc>
          <w:tcPr>
            <w:tcW w:w="19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979"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582E53">
        <w:trPr>
          <w:trHeight w:val="262"/>
        </w:trPr>
        <w:tc>
          <w:tcPr>
            <w:tcW w:w="3954" w:type="dxa"/>
            <w:vMerge/>
            <w:tcBorders>
              <w:right w:val="dashed" w:sz="4" w:space="0" w:color="auto"/>
            </w:tcBorders>
          </w:tcPr>
          <w:p w:rsidR="004F15CC" w:rsidRDefault="004F15CC" w:rsidP="00DE3F03">
            <w:pPr>
              <w:rPr>
                <w:lang w:val="en-CA"/>
              </w:rPr>
            </w:pPr>
          </w:p>
        </w:tc>
        <w:tc>
          <w:tcPr>
            <w:tcW w:w="1985" w:type="dxa"/>
            <w:gridSpan w:val="2"/>
            <w:tcBorders>
              <w:top w:val="single" w:sz="12" w:space="0" w:color="auto"/>
              <w:left w:val="dashed" w:sz="4" w:space="0" w:color="auto"/>
            </w:tcBorders>
          </w:tcPr>
          <w:p w:rsidR="004F15CC" w:rsidRPr="00242B46" w:rsidRDefault="005C0FC3" w:rsidP="00F96DA4">
            <w:pPr>
              <w:spacing w:before="20"/>
            </w:pPr>
            <w:r w:rsidRPr="00242B46">
              <w:t xml:space="preserve">Newton’s three laws of motion describe the relationship between force and motion.  </w:t>
            </w:r>
          </w:p>
          <w:p w:rsidR="00295875" w:rsidRPr="00242B46" w:rsidRDefault="00295875" w:rsidP="00F96DA4">
            <w:pPr>
              <w:spacing w:before="20"/>
            </w:pPr>
          </w:p>
          <w:p w:rsidR="00295875" w:rsidRPr="00242B46" w:rsidRDefault="00295875" w:rsidP="00F96DA4">
            <w:pPr>
              <w:spacing w:before="20"/>
            </w:pPr>
          </w:p>
          <w:p w:rsidR="00295875" w:rsidRPr="00242B46" w:rsidRDefault="00295875" w:rsidP="00F96DA4">
            <w:pPr>
              <w:spacing w:before="20"/>
            </w:pPr>
          </w:p>
          <w:p w:rsidR="00295875" w:rsidRPr="00242B46" w:rsidRDefault="00295875" w:rsidP="00F96DA4">
            <w:pPr>
              <w:spacing w:before="20"/>
            </w:pPr>
          </w:p>
          <w:p w:rsidR="00295875" w:rsidRPr="00242B46" w:rsidRDefault="00295875" w:rsidP="00F96DA4">
            <w:pPr>
              <w:spacing w:before="20"/>
            </w:pPr>
          </w:p>
          <w:p w:rsidR="00295875" w:rsidRPr="00242B46" w:rsidRDefault="00295875" w:rsidP="00F96DA4">
            <w:pPr>
              <w:spacing w:before="20"/>
            </w:pPr>
          </w:p>
          <w:p w:rsidR="00295875" w:rsidRPr="00242B46" w:rsidRDefault="00295875" w:rsidP="00F96DA4">
            <w:pPr>
              <w:spacing w:before="20"/>
            </w:pPr>
          </w:p>
          <w:p w:rsidR="00295875" w:rsidRPr="00242B46" w:rsidRDefault="00295875" w:rsidP="00F96DA4">
            <w:pPr>
              <w:spacing w:before="20"/>
            </w:pPr>
          </w:p>
          <w:p w:rsidR="00295875" w:rsidRPr="00242B46" w:rsidRDefault="00295875" w:rsidP="00F96DA4">
            <w:pPr>
              <w:spacing w:before="20"/>
            </w:pPr>
          </w:p>
          <w:p w:rsidR="00295875" w:rsidRPr="00242B46" w:rsidRDefault="00295875" w:rsidP="00F96DA4">
            <w:pPr>
              <w:spacing w:before="20"/>
            </w:pPr>
          </w:p>
          <w:p w:rsidR="00295875" w:rsidRPr="00242B46" w:rsidRDefault="00295875" w:rsidP="00F96DA4">
            <w:pPr>
              <w:spacing w:before="20"/>
            </w:pPr>
          </w:p>
          <w:p w:rsidR="00295875" w:rsidRPr="00242B46" w:rsidRDefault="00295875" w:rsidP="00F96DA4">
            <w:pPr>
              <w:spacing w:before="20"/>
            </w:pPr>
          </w:p>
          <w:p w:rsidR="00295875" w:rsidRPr="00242B46" w:rsidRDefault="00295875" w:rsidP="00F96DA4">
            <w:pPr>
              <w:spacing w:before="20"/>
            </w:pPr>
          </w:p>
          <w:p w:rsidR="00295875" w:rsidRPr="00242B46" w:rsidRDefault="00295875" w:rsidP="00F96DA4">
            <w:pPr>
              <w:spacing w:before="20"/>
            </w:pPr>
          </w:p>
          <w:p w:rsidR="00295875" w:rsidRPr="00242B46" w:rsidRDefault="00295875" w:rsidP="00F96DA4">
            <w:pPr>
              <w:spacing w:before="20"/>
            </w:pPr>
          </w:p>
          <w:p w:rsidR="00295875" w:rsidRDefault="00295875" w:rsidP="00F96DA4">
            <w:pPr>
              <w:spacing w:before="20"/>
            </w:pPr>
          </w:p>
          <w:p w:rsidR="00EB01A8" w:rsidRPr="00242B46" w:rsidRDefault="00EB01A8" w:rsidP="00F96DA4">
            <w:pPr>
              <w:spacing w:before="20"/>
            </w:pPr>
          </w:p>
        </w:tc>
        <w:tc>
          <w:tcPr>
            <w:tcW w:w="3685" w:type="dxa"/>
            <w:gridSpan w:val="2"/>
            <w:tcBorders>
              <w:top w:val="single" w:sz="12" w:space="0" w:color="auto"/>
            </w:tcBorders>
          </w:tcPr>
          <w:p w:rsidR="004F15CC" w:rsidRPr="00242B46" w:rsidRDefault="004F15CC" w:rsidP="00161562">
            <w:pPr>
              <w:spacing w:before="20"/>
              <w:rPr>
                <w:rFonts w:cs="Consolas"/>
                <w:i/>
                <w:shd w:val="clear" w:color="auto" w:fill="FFFFFF"/>
              </w:rPr>
            </w:pPr>
            <w:r w:rsidRPr="00242B46">
              <w:rPr>
                <w:rFonts w:cs="Consolas"/>
                <w:i/>
                <w:shd w:val="clear" w:color="auto" w:fill="FFFFFF"/>
              </w:rPr>
              <w:t xml:space="preserve">Questions to support inquiry with students: </w:t>
            </w:r>
          </w:p>
          <w:p w:rsidR="00242B46" w:rsidRPr="00242B46" w:rsidRDefault="005C0FC3" w:rsidP="00242B46">
            <w:pPr>
              <w:pStyle w:val="ListParagraph"/>
              <w:numPr>
                <w:ilvl w:val="0"/>
                <w:numId w:val="25"/>
              </w:numPr>
              <w:spacing w:before="20"/>
              <w:rPr>
                <w:rFonts w:asciiTheme="minorHAnsi" w:hAnsiTheme="minorHAnsi"/>
                <w:sz w:val="22"/>
                <w:szCs w:val="22"/>
              </w:rPr>
            </w:pPr>
            <w:r w:rsidRPr="00242B46">
              <w:rPr>
                <w:rFonts w:asciiTheme="minorHAnsi" w:hAnsiTheme="minorHAnsi" w:cs="Consolas"/>
                <w:color w:val="222222"/>
                <w:sz w:val="22"/>
                <w:szCs w:val="22"/>
                <w:shd w:val="clear" w:color="auto" w:fill="FFFFFF"/>
              </w:rPr>
              <w:t xml:space="preserve">What is the difference between motion caused by balanced forces and motion caused by unbalanced forces? </w:t>
            </w:r>
          </w:p>
          <w:p w:rsidR="003F4F0D" w:rsidRPr="00242B46" w:rsidRDefault="005C0FC3" w:rsidP="00242B46">
            <w:pPr>
              <w:pStyle w:val="ListParagraph"/>
              <w:numPr>
                <w:ilvl w:val="0"/>
                <w:numId w:val="25"/>
              </w:numPr>
              <w:spacing w:before="20"/>
              <w:rPr>
                <w:rFonts w:asciiTheme="minorHAnsi" w:hAnsiTheme="minorHAnsi"/>
                <w:sz w:val="22"/>
                <w:szCs w:val="22"/>
              </w:rPr>
            </w:pPr>
            <w:r w:rsidRPr="00242B46">
              <w:rPr>
                <w:rFonts w:asciiTheme="minorHAnsi" w:hAnsiTheme="minorHAnsi" w:cs="Consolas"/>
                <w:color w:val="222222"/>
                <w:sz w:val="22"/>
                <w:szCs w:val="22"/>
                <w:shd w:val="clear" w:color="auto" w:fill="FFFFFF"/>
              </w:rPr>
              <w:t>How are balanced and unbalanced forces evident in your life and activities?</w:t>
            </w:r>
          </w:p>
        </w:tc>
        <w:tc>
          <w:tcPr>
            <w:tcW w:w="3979" w:type="dxa"/>
            <w:tcBorders>
              <w:top w:val="single" w:sz="12" w:space="0" w:color="auto"/>
            </w:tcBorders>
          </w:tcPr>
          <w:p w:rsidR="00F96DA4" w:rsidRPr="00242B46" w:rsidRDefault="004F15CC" w:rsidP="00F96DA4">
            <w:pPr>
              <w:spacing w:before="20"/>
              <w:rPr>
                <w:b/>
              </w:rPr>
            </w:pPr>
            <w:r w:rsidRPr="00242B46">
              <w:rPr>
                <w:b/>
              </w:rPr>
              <w:t xml:space="preserve">Core Focus: </w:t>
            </w:r>
            <w:r w:rsidR="003F4F0D" w:rsidRPr="00242B46">
              <w:rPr>
                <w:b/>
              </w:rPr>
              <w:t>PHYSICS</w:t>
            </w:r>
          </w:p>
          <w:p w:rsidR="005C0FC3" w:rsidRPr="00242B46" w:rsidRDefault="005C0FC3" w:rsidP="005C0FC3">
            <w:pPr>
              <w:pStyle w:val="ListParagraph"/>
              <w:numPr>
                <w:ilvl w:val="0"/>
                <w:numId w:val="20"/>
              </w:numPr>
              <w:spacing w:after="60"/>
              <w:rPr>
                <w:rFonts w:asciiTheme="minorHAnsi" w:hAnsiTheme="minorHAnsi"/>
                <w:i/>
                <w:sz w:val="22"/>
                <w:szCs w:val="22"/>
              </w:rPr>
            </w:pPr>
            <w:r w:rsidRPr="00242B46">
              <w:rPr>
                <w:rFonts w:asciiTheme="minorHAnsi" w:hAnsiTheme="minorHAnsi" w:cs="Trebuchet MS"/>
                <w:sz w:val="22"/>
                <w:szCs w:val="22"/>
              </w:rPr>
              <w:t xml:space="preserve">Newton’s three laws of motion </w:t>
            </w:r>
            <w:r w:rsidRPr="00242B46">
              <w:rPr>
                <w:rFonts w:asciiTheme="minorHAnsi" w:hAnsiTheme="minorHAnsi" w:cs="Trebuchet MS"/>
                <w:i/>
                <w:sz w:val="22"/>
                <w:szCs w:val="22"/>
              </w:rPr>
              <w:t>(</w:t>
            </w:r>
            <w:r w:rsidRPr="00242B46">
              <w:rPr>
                <w:rFonts w:asciiTheme="minorHAnsi" w:hAnsiTheme="minorHAnsi" w:cs="Consolas"/>
                <w:i/>
                <w:color w:val="222222"/>
                <w:sz w:val="22"/>
                <w:szCs w:val="22"/>
                <w:shd w:val="clear" w:color="auto" w:fill="FFFFFF"/>
              </w:rPr>
              <w:t>first law: objects will stay stopped or in constant motion until acted upon by an outside force; second law: only an unbalanced force causes acceleration; third law: every force has an equal and opposite reaction force)</w:t>
            </w:r>
          </w:p>
          <w:p w:rsidR="005C0FC3" w:rsidRPr="00242B46" w:rsidRDefault="005C0FC3" w:rsidP="00E95669">
            <w:pPr>
              <w:pStyle w:val="ListParagraph"/>
              <w:numPr>
                <w:ilvl w:val="0"/>
                <w:numId w:val="20"/>
              </w:numPr>
              <w:spacing w:after="60"/>
              <w:rPr>
                <w:rFonts w:asciiTheme="minorHAnsi" w:hAnsiTheme="minorHAnsi"/>
                <w:sz w:val="22"/>
                <w:szCs w:val="22"/>
              </w:rPr>
            </w:pPr>
            <w:r w:rsidRPr="00242B46">
              <w:rPr>
                <w:rFonts w:asciiTheme="minorHAnsi" w:hAnsiTheme="minorHAnsi"/>
                <w:sz w:val="22"/>
                <w:szCs w:val="22"/>
              </w:rPr>
              <w:t>effects</w:t>
            </w:r>
            <w:r w:rsidRPr="00242B46">
              <w:rPr>
                <w:rFonts w:asciiTheme="minorHAnsi" w:hAnsiTheme="minorHAnsi" w:cs="Trebuchet MS"/>
                <w:sz w:val="22"/>
                <w:szCs w:val="22"/>
              </w:rPr>
              <w:t xml:space="preserve"> of balanced and unbalanced forces (</w:t>
            </w:r>
            <w:r w:rsidRPr="00242B46">
              <w:rPr>
                <w:rFonts w:asciiTheme="minorHAnsi" w:hAnsiTheme="minorHAnsi" w:cs="Consolas"/>
                <w:i/>
                <w:color w:val="222222"/>
                <w:sz w:val="22"/>
                <w:szCs w:val="22"/>
                <w:shd w:val="clear" w:color="auto" w:fill="FFFFFF"/>
              </w:rPr>
              <w:t>balanced forces are equal and opposite forces (eg., sitting in a chair); unbalanced forces are unequal; one force is larger (eg., race cars on different ramps, mousetrap cars, rockets)</w:t>
            </w:r>
            <w:r w:rsidRPr="00242B46">
              <w:rPr>
                <w:rFonts w:asciiTheme="minorHAnsi" w:hAnsiTheme="minorHAnsi" w:cs="Trebuchet MS"/>
                <w:sz w:val="22"/>
                <w:szCs w:val="22"/>
              </w:rPr>
              <w:t xml:space="preserve"> in daily physical activities</w:t>
            </w:r>
            <w:r w:rsidR="00E95669">
              <w:rPr>
                <w:rFonts w:asciiTheme="minorHAnsi" w:hAnsiTheme="minorHAnsi" w:cs="Trebuchet MS"/>
                <w:sz w:val="22"/>
                <w:szCs w:val="22"/>
              </w:rPr>
              <w:t xml:space="preserve"> </w:t>
            </w:r>
            <w:r w:rsidR="00E95669">
              <w:rPr>
                <w:rFonts w:asciiTheme="minorHAnsi" w:hAnsiTheme="minorHAnsi" w:cs="Trebuchet MS"/>
                <w:i/>
                <w:sz w:val="22"/>
                <w:szCs w:val="22"/>
              </w:rPr>
              <w:t>(</w:t>
            </w:r>
            <w:r w:rsidR="00E95669" w:rsidRPr="00E95669">
              <w:rPr>
                <w:rFonts w:asciiTheme="minorHAnsi" w:hAnsiTheme="minorHAnsi" w:cs="Trebuchet MS"/>
                <w:i/>
                <w:sz w:val="22"/>
                <w:szCs w:val="22"/>
              </w:rPr>
              <w:t>examples of effects of balanced and unbalanced forces in school sports and physical education activities</w:t>
            </w:r>
            <w:r w:rsidR="00E95669">
              <w:rPr>
                <w:rFonts w:asciiTheme="minorHAnsi" w:hAnsiTheme="minorHAnsi" w:cs="Trebuchet MS"/>
                <w:i/>
                <w:sz w:val="22"/>
                <w:szCs w:val="22"/>
              </w:rPr>
              <w:t>)</w:t>
            </w:r>
          </w:p>
          <w:p w:rsidR="004F15CC" w:rsidRPr="00242B46" w:rsidRDefault="005C0FC3" w:rsidP="005C0FC3">
            <w:pPr>
              <w:pStyle w:val="ListParagraph"/>
              <w:numPr>
                <w:ilvl w:val="0"/>
                <w:numId w:val="20"/>
              </w:numPr>
              <w:spacing w:after="60"/>
              <w:rPr>
                <w:rFonts w:asciiTheme="minorHAnsi" w:hAnsiTheme="minorHAnsi" w:cs="Arial"/>
                <w:b/>
                <w:color w:val="000000"/>
                <w:sz w:val="22"/>
                <w:szCs w:val="22"/>
              </w:rPr>
            </w:pPr>
            <w:r w:rsidRPr="00242B46">
              <w:rPr>
                <w:rFonts w:asciiTheme="minorHAnsi" w:hAnsiTheme="minorHAnsi" w:cs="Trebuchet MS"/>
                <w:sz w:val="22"/>
                <w:szCs w:val="22"/>
              </w:rPr>
              <w:t>force of gravity</w:t>
            </w:r>
            <w:r w:rsidRPr="00242B46">
              <w:rPr>
                <w:rFonts w:asciiTheme="minorHAnsi" w:hAnsiTheme="minorHAnsi" w:cs="Trebuchet MS"/>
                <w:b/>
                <w:sz w:val="22"/>
                <w:szCs w:val="22"/>
              </w:rPr>
              <w:t xml:space="preserve"> </w:t>
            </w:r>
            <w:r w:rsidRPr="00E95669">
              <w:rPr>
                <w:rFonts w:asciiTheme="minorHAnsi" w:hAnsiTheme="minorHAnsi" w:cs="Trebuchet MS"/>
                <w:i/>
                <w:sz w:val="22"/>
                <w:szCs w:val="22"/>
              </w:rPr>
              <w:t>(</w:t>
            </w:r>
            <w:r w:rsidRPr="00242B46">
              <w:rPr>
                <w:rFonts w:asciiTheme="minorHAnsi" w:hAnsiTheme="minorHAnsi" w:cs="Consolas"/>
                <w:i/>
                <w:color w:val="222222"/>
                <w:sz w:val="22"/>
                <w:szCs w:val="22"/>
                <w:shd w:val="clear" w:color="auto" w:fill="FFFFFF"/>
              </w:rPr>
              <w:t>gravity is the force of attraction between objects that pulls all objects toward each other; on Earth, gravity pulls objects toward the centre of the planet (eg., falling objects, egg drop))</w:t>
            </w:r>
          </w:p>
        </w:tc>
      </w:tr>
      <w:tr w:rsidR="004F15CC" w:rsidTr="00582E53">
        <w:trPr>
          <w:trHeight w:val="262"/>
        </w:trPr>
        <w:tc>
          <w:tcPr>
            <w:tcW w:w="3954" w:type="dxa"/>
            <w:vMerge/>
            <w:tcBorders>
              <w:right w:val="dashed" w:sz="4" w:space="0" w:color="auto"/>
            </w:tcBorders>
          </w:tcPr>
          <w:p w:rsidR="004F15CC" w:rsidRDefault="004F15CC" w:rsidP="00DE3F03">
            <w:pPr>
              <w:rPr>
                <w:lang w:val="en-CA"/>
              </w:rPr>
            </w:pPr>
          </w:p>
        </w:tc>
        <w:tc>
          <w:tcPr>
            <w:tcW w:w="9649" w:type="dxa"/>
            <w:gridSpan w:val="5"/>
            <w:tcBorders>
              <w:left w:val="dashed" w:sz="4" w:space="0" w:color="auto"/>
              <w:bottom w:val="single" w:sz="12" w:space="0" w:color="auto"/>
            </w:tcBorders>
          </w:tcPr>
          <w:p w:rsidR="004F15CC" w:rsidRPr="00242B46" w:rsidRDefault="004F15CC" w:rsidP="00DE3F03">
            <w:pPr>
              <w:rPr>
                <w:b/>
                <w:sz w:val="24"/>
                <w:szCs w:val="24"/>
              </w:rPr>
            </w:pPr>
            <w:r w:rsidRPr="00242B46">
              <w:rPr>
                <w:b/>
                <w:sz w:val="24"/>
                <w:szCs w:val="24"/>
              </w:rPr>
              <w:t>Evidence of Experience (Show)</w:t>
            </w:r>
          </w:p>
          <w:p w:rsidR="00DE3F03" w:rsidRDefault="00DE3F03" w:rsidP="00DE3F03">
            <w:pPr>
              <w:rPr>
                <w:b/>
              </w:rPr>
            </w:pPr>
          </w:p>
          <w:p w:rsidR="001B2793" w:rsidRDefault="001B2793" w:rsidP="00DE3F03">
            <w:pPr>
              <w:rPr>
                <w:b/>
              </w:rPr>
            </w:pPr>
          </w:p>
          <w:p w:rsidR="003F4F0D" w:rsidRDefault="003F4F0D" w:rsidP="00DE3F03">
            <w:pPr>
              <w:rPr>
                <w:b/>
              </w:rPr>
            </w:pPr>
          </w:p>
          <w:p w:rsidR="003F4F0D" w:rsidRDefault="003F4F0D" w:rsidP="00DE3F03">
            <w:pPr>
              <w:rPr>
                <w:b/>
              </w:rPr>
            </w:pPr>
          </w:p>
          <w:p w:rsidR="003F4F0D" w:rsidRDefault="003F4F0D" w:rsidP="00DE3F03">
            <w:pPr>
              <w:rPr>
                <w:b/>
              </w:rPr>
            </w:pPr>
          </w:p>
          <w:p w:rsidR="003F4F0D" w:rsidRPr="00FC0411" w:rsidRDefault="003F4F0D" w:rsidP="00DE3F03">
            <w:pPr>
              <w:rPr>
                <w:b/>
              </w:rPr>
            </w:pPr>
          </w:p>
        </w:tc>
      </w:tr>
      <w:tr w:rsidR="001B2793" w:rsidTr="00582E53">
        <w:trPr>
          <w:trHeight w:val="262"/>
        </w:trPr>
        <w:tc>
          <w:tcPr>
            <w:tcW w:w="3954" w:type="dxa"/>
            <w:vMerge/>
            <w:tcBorders>
              <w:right w:val="single" w:sz="12" w:space="0" w:color="auto"/>
            </w:tcBorders>
          </w:tcPr>
          <w:p w:rsidR="001B2793" w:rsidRDefault="001B2793" w:rsidP="00DE3F03">
            <w:pPr>
              <w:rPr>
                <w:lang w:val="en-CA"/>
              </w:rPr>
            </w:pPr>
          </w:p>
        </w:tc>
        <w:tc>
          <w:tcPr>
            <w:tcW w:w="19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3979"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582E53">
        <w:trPr>
          <w:trHeight w:val="262"/>
        </w:trPr>
        <w:tc>
          <w:tcPr>
            <w:tcW w:w="3954" w:type="dxa"/>
            <w:vMerge/>
            <w:tcBorders>
              <w:right w:val="dashed" w:sz="4" w:space="0" w:color="auto"/>
            </w:tcBorders>
          </w:tcPr>
          <w:p w:rsidR="004F15CC" w:rsidRDefault="004F15CC" w:rsidP="00DE3F03">
            <w:pPr>
              <w:rPr>
                <w:lang w:val="en-CA"/>
              </w:rPr>
            </w:pPr>
          </w:p>
        </w:tc>
        <w:tc>
          <w:tcPr>
            <w:tcW w:w="1985" w:type="dxa"/>
            <w:gridSpan w:val="2"/>
            <w:tcBorders>
              <w:top w:val="single" w:sz="12" w:space="0" w:color="auto"/>
              <w:left w:val="dashed" w:sz="4" w:space="0" w:color="auto"/>
            </w:tcBorders>
          </w:tcPr>
          <w:p w:rsidR="004F15CC" w:rsidRPr="001715AD" w:rsidRDefault="005C0FC3" w:rsidP="00F96DA4">
            <w:pPr>
              <w:spacing w:before="20"/>
            </w:pPr>
            <w:r w:rsidRPr="001715AD">
              <w:rPr>
                <w:rStyle w:val="CharAttribute6"/>
                <w:rFonts w:asciiTheme="minorHAnsi" w:eastAsia="Batang"/>
                <w:sz w:val="22"/>
              </w:rPr>
              <w:t>The solar system is part of the Milky Way, which is one of billions of galaxies.</w:t>
            </w:r>
          </w:p>
        </w:tc>
        <w:tc>
          <w:tcPr>
            <w:tcW w:w="3685" w:type="dxa"/>
            <w:gridSpan w:val="2"/>
            <w:tcBorders>
              <w:top w:val="single" w:sz="12" w:space="0" w:color="auto"/>
            </w:tcBorders>
          </w:tcPr>
          <w:p w:rsidR="004F15CC" w:rsidRPr="001715AD" w:rsidRDefault="004F15CC" w:rsidP="00906122">
            <w:pPr>
              <w:spacing w:before="20"/>
              <w:rPr>
                <w:i/>
              </w:rPr>
            </w:pPr>
            <w:r w:rsidRPr="001715AD">
              <w:rPr>
                <w:i/>
              </w:rPr>
              <w:t xml:space="preserve">Questions to support inquiry with students: </w:t>
            </w:r>
          </w:p>
          <w:p w:rsidR="00242B46" w:rsidRPr="001715AD" w:rsidRDefault="005C0FC3" w:rsidP="00242B46">
            <w:pPr>
              <w:pStyle w:val="ListParagraph"/>
              <w:numPr>
                <w:ilvl w:val="0"/>
                <w:numId w:val="27"/>
              </w:numPr>
              <w:rPr>
                <w:rFonts w:asciiTheme="minorHAnsi" w:hAnsiTheme="minorHAnsi"/>
                <w:sz w:val="22"/>
                <w:szCs w:val="22"/>
              </w:rPr>
            </w:pPr>
            <w:r w:rsidRPr="001715AD">
              <w:rPr>
                <w:rFonts w:asciiTheme="minorHAnsi" w:hAnsiTheme="minorHAnsi"/>
                <w:sz w:val="22"/>
                <w:szCs w:val="22"/>
              </w:rPr>
              <w:t xml:space="preserve">What are the relationships between Earth and the rest of the universe? </w:t>
            </w:r>
          </w:p>
          <w:p w:rsidR="00242B46" w:rsidRPr="001715AD" w:rsidRDefault="005C0FC3" w:rsidP="00242B46">
            <w:pPr>
              <w:pStyle w:val="ListParagraph"/>
              <w:numPr>
                <w:ilvl w:val="0"/>
                <w:numId w:val="27"/>
              </w:numPr>
              <w:rPr>
                <w:rFonts w:asciiTheme="minorHAnsi" w:hAnsiTheme="minorHAnsi"/>
                <w:sz w:val="22"/>
                <w:szCs w:val="22"/>
              </w:rPr>
            </w:pPr>
            <w:r w:rsidRPr="001715AD">
              <w:rPr>
                <w:rFonts w:asciiTheme="minorHAnsi" w:hAnsiTheme="minorHAnsi"/>
                <w:sz w:val="22"/>
                <w:szCs w:val="22"/>
              </w:rPr>
              <w:t xml:space="preserve">What is an extreme environment? </w:t>
            </w:r>
          </w:p>
          <w:p w:rsidR="00DE3F03" w:rsidRPr="001715AD" w:rsidRDefault="005C0FC3" w:rsidP="00242B46">
            <w:pPr>
              <w:pStyle w:val="ListParagraph"/>
              <w:numPr>
                <w:ilvl w:val="0"/>
                <w:numId w:val="27"/>
              </w:numPr>
              <w:rPr>
                <w:rFonts w:asciiTheme="minorHAnsi" w:hAnsiTheme="minorHAnsi"/>
                <w:sz w:val="22"/>
                <w:szCs w:val="22"/>
              </w:rPr>
            </w:pPr>
            <w:r w:rsidRPr="001715AD">
              <w:rPr>
                <w:rFonts w:asciiTheme="minorHAnsi" w:hAnsiTheme="minorHAnsi"/>
                <w:sz w:val="22"/>
                <w:szCs w:val="22"/>
              </w:rPr>
              <w:t>What extreme environments e</w:t>
            </w:r>
            <w:r w:rsidR="00242B46" w:rsidRPr="001715AD">
              <w:rPr>
                <w:rFonts w:asciiTheme="minorHAnsi" w:hAnsiTheme="minorHAnsi"/>
                <w:sz w:val="22"/>
                <w:szCs w:val="22"/>
              </w:rPr>
              <w:t>xist on Earth or in our galaxy?</w:t>
            </w:r>
          </w:p>
          <w:p w:rsidR="00295875" w:rsidRPr="001715AD" w:rsidRDefault="00295875" w:rsidP="00CC6D0A"/>
          <w:p w:rsidR="00242B46" w:rsidRPr="001715AD" w:rsidRDefault="000C6A30" w:rsidP="00295875">
            <w:r>
              <w:rPr>
                <w:i/>
                <w:lang w:val="en-CA"/>
              </w:rPr>
              <w:t>Key questions about change</w:t>
            </w:r>
            <w:r w:rsidR="00295875" w:rsidRPr="001715AD">
              <w:rPr>
                <w:i/>
                <w:lang w:val="en-CA"/>
              </w:rPr>
              <w:t>:</w:t>
            </w:r>
            <w:r w:rsidR="00295875" w:rsidRPr="001715AD">
              <w:rPr>
                <w:lang w:val="en-CA"/>
              </w:rPr>
              <w:t xml:space="preserve"> </w:t>
            </w:r>
            <w:r w:rsidR="00295875" w:rsidRPr="001715AD">
              <w:t xml:space="preserve"> </w:t>
            </w:r>
          </w:p>
          <w:p w:rsidR="00295875" w:rsidRDefault="00295875" w:rsidP="00242B46">
            <w:pPr>
              <w:pStyle w:val="ListParagraph"/>
              <w:numPr>
                <w:ilvl w:val="0"/>
                <w:numId w:val="28"/>
              </w:numPr>
              <w:rPr>
                <w:rFonts w:asciiTheme="minorHAnsi" w:hAnsiTheme="minorHAnsi"/>
                <w:sz w:val="22"/>
                <w:szCs w:val="22"/>
                <w:lang w:val="en-CA"/>
              </w:rPr>
            </w:pPr>
            <w:r w:rsidRPr="001715AD">
              <w:rPr>
                <w:rFonts w:asciiTheme="minorHAnsi" w:hAnsiTheme="minorHAnsi"/>
                <w:sz w:val="22"/>
                <w:szCs w:val="22"/>
                <w:lang w:val="en-CA"/>
              </w:rPr>
              <w:t xml:space="preserve">How has our solar system changed over time? </w:t>
            </w:r>
          </w:p>
          <w:p w:rsidR="000C6A30" w:rsidRPr="000C6A30" w:rsidRDefault="000C6A30" w:rsidP="00242B46">
            <w:pPr>
              <w:pStyle w:val="ListParagraph"/>
              <w:numPr>
                <w:ilvl w:val="0"/>
                <w:numId w:val="28"/>
              </w:numPr>
              <w:rPr>
                <w:rFonts w:asciiTheme="minorHAnsi" w:hAnsiTheme="minorHAnsi"/>
                <w:sz w:val="22"/>
                <w:szCs w:val="22"/>
                <w:lang w:val="en-CA"/>
              </w:rPr>
            </w:pPr>
            <w:r w:rsidRPr="000C6A30">
              <w:rPr>
                <w:rFonts w:cs="Consolas"/>
                <w:color w:val="222222"/>
                <w:sz w:val="22"/>
                <w:szCs w:val="22"/>
                <w:shd w:val="clear" w:color="auto" w:fill="FFFFFF"/>
              </w:rPr>
              <w:t>How has the exploration of extreme environments on Earth and in space changed in the last decade?</w:t>
            </w:r>
          </w:p>
          <w:p w:rsidR="00295875" w:rsidRPr="001715AD" w:rsidRDefault="00295875" w:rsidP="00CC6D0A">
            <w:pPr>
              <w:rPr>
                <w:rFonts w:cs="Consolas"/>
                <w:shd w:val="clear" w:color="auto" w:fill="FFFFFF"/>
              </w:rPr>
            </w:pPr>
          </w:p>
        </w:tc>
        <w:tc>
          <w:tcPr>
            <w:tcW w:w="3979" w:type="dxa"/>
            <w:tcBorders>
              <w:top w:val="single" w:sz="12" w:space="0" w:color="auto"/>
            </w:tcBorders>
            <w:shd w:val="clear" w:color="auto" w:fill="auto"/>
          </w:tcPr>
          <w:p w:rsidR="004F15CC" w:rsidRPr="001715AD" w:rsidRDefault="004F15CC" w:rsidP="00161562">
            <w:pPr>
              <w:spacing w:before="20"/>
              <w:rPr>
                <w:b/>
              </w:rPr>
            </w:pPr>
            <w:r w:rsidRPr="001715AD">
              <w:rPr>
                <w:b/>
              </w:rPr>
              <w:t xml:space="preserve">Core Focus: </w:t>
            </w:r>
            <w:r w:rsidR="003F4F0D" w:rsidRPr="001715AD">
              <w:rPr>
                <w:b/>
              </w:rPr>
              <w:t>EARTH/SPACE</w:t>
            </w:r>
          </w:p>
          <w:p w:rsidR="005C0FC3" w:rsidRPr="001715AD" w:rsidRDefault="005C0FC3" w:rsidP="005C0FC3">
            <w:pPr>
              <w:pStyle w:val="ListParagraph"/>
              <w:numPr>
                <w:ilvl w:val="0"/>
                <w:numId w:val="23"/>
              </w:numPr>
              <w:tabs>
                <w:tab w:val="num" w:pos="600"/>
              </w:tabs>
              <w:spacing w:after="60"/>
              <w:rPr>
                <w:rFonts w:asciiTheme="minorHAnsi" w:hAnsiTheme="minorHAnsi" w:cs="Arial"/>
                <w:color w:val="000000"/>
                <w:sz w:val="22"/>
                <w:szCs w:val="22"/>
              </w:rPr>
            </w:pPr>
            <w:r w:rsidRPr="001715AD">
              <w:rPr>
                <w:rFonts w:asciiTheme="minorHAnsi" w:hAnsiTheme="minorHAnsi"/>
                <w:bCs/>
                <w:color w:val="000000"/>
                <w:sz w:val="22"/>
                <w:szCs w:val="22"/>
              </w:rPr>
              <w:t xml:space="preserve">the overall scale, </w:t>
            </w:r>
            <w:r w:rsidRPr="001715AD">
              <w:rPr>
                <w:rFonts w:asciiTheme="minorHAnsi" w:hAnsiTheme="minorHAnsi"/>
                <w:sz w:val="22"/>
                <w:szCs w:val="22"/>
              </w:rPr>
              <w:t>structure</w:t>
            </w:r>
            <w:r w:rsidRPr="001715AD">
              <w:rPr>
                <w:rFonts w:asciiTheme="minorHAnsi" w:hAnsiTheme="minorHAnsi"/>
                <w:bCs/>
                <w:color w:val="000000"/>
                <w:sz w:val="22"/>
                <w:szCs w:val="22"/>
              </w:rPr>
              <w:t>, and age of the universe</w:t>
            </w:r>
          </w:p>
          <w:p w:rsidR="005C0FC3" w:rsidRPr="001715AD" w:rsidRDefault="00E95669" w:rsidP="00E95669">
            <w:pPr>
              <w:pStyle w:val="ListParagraph"/>
              <w:numPr>
                <w:ilvl w:val="0"/>
                <w:numId w:val="23"/>
              </w:numPr>
              <w:spacing w:after="60"/>
              <w:rPr>
                <w:rFonts w:asciiTheme="minorHAnsi" w:hAnsiTheme="minorHAnsi" w:cs="Arial"/>
                <w:color w:val="000000"/>
                <w:sz w:val="22"/>
                <w:szCs w:val="22"/>
              </w:rPr>
            </w:pPr>
            <w:r>
              <w:rPr>
                <w:rFonts w:asciiTheme="minorHAnsi" w:hAnsiTheme="minorHAnsi"/>
                <w:bCs/>
                <w:color w:val="000000"/>
                <w:sz w:val="22"/>
                <w:szCs w:val="22"/>
                <w:lang w:eastAsia="en-US"/>
              </w:rPr>
              <w:t>T</w:t>
            </w:r>
            <w:r w:rsidR="005C0FC3" w:rsidRPr="001715AD">
              <w:rPr>
                <w:rFonts w:asciiTheme="minorHAnsi" w:hAnsiTheme="minorHAnsi"/>
                <w:bCs/>
                <w:color w:val="000000"/>
                <w:sz w:val="22"/>
                <w:szCs w:val="22"/>
                <w:lang w:eastAsia="en-US"/>
              </w:rPr>
              <w:t>he position, motion, and components of our solar system</w:t>
            </w:r>
            <w:r>
              <w:rPr>
                <w:rFonts w:asciiTheme="minorHAnsi" w:hAnsiTheme="minorHAnsi"/>
                <w:bCs/>
                <w:color w:val="000000"/>
                <w:sz w:val="22"/>
                <w:szCs w:val="22"/>
                <w:lang w:eastAsia="en-US"/>
              </w:rPr>
              <w:t xml:space="preserve"> </w:t>
            </w:r>
            <w:r w:rsidRPr="00E95669">
              <w:rPr>
                <w:rFonts w:asciiTheme="minorHAnsi" w:hAnsiTheme="minorHAnsi"/>
                <w:bCs/>
                <w:i/>
                <w:color w:val="000000"/>
                <w:sz w:val="22"/>
                <w:szCs w:val="22"/>
                <w:lang w:eastAsia="en-US"/>
              </w:rPr>
              <w:t>(planets, moons, asteroids</w:t>
            </w:r>
            <w:r>
              <w:rPr>
                <w:rFonts w:asciiTheme="minorHAnsi" w:hAnsiTheme="minorHAnsi"/>
                <w:bCs/>
                <w:i/>
                <w:color w:val="000000"/>
                <w:sz w:val="22"/>
                <w:szCs w:val="22"/>
                <w:lang w:eastAsia="en-US"/>
              </w:rPr>
              <w:t xml:space="preserve">, meteors, comets, etc. </w:t>
            </w:r>
            <w:r w:rsidRPr="00E95669">
              <w:rPr>
                <w:rFonts w:asciiTheme="minorHAnsi" w:hAnsiTheme="minorHAnsi"/>
                <w:bCs/>
                <w:i/>
                <w:color w:val="000000"/>
                <w:sz w:val="22"/>
                <w:szCs w:val="22"/>
                <w:lang w:eastAsia="en-US"/>
              </w:rPr>
              <w:t>First Peoples perspectives regarding aurora borealis and ot</w:t>
            </w:r>
            <w:r>
              <w:rPr>
                <w:rFonts w:asciiTheme="minorHAnsi" w:hAnsiTheme="minorHAnsi"/>
                <w:bCs/>
                <w:i/>
                <w:color w:val="000000"/>
                <w:sz w:val="22"/>
                <w:szCs w:val="22"/>
                <w:lang w:eastAsia="en-US"/>
              </w:rPr>
              <w:t xml:space="preserve">her celestial phenomena; </w:t>
            </w:r>
            <w:r w:rsidRPr="00E95669">
              <w:rPr>
                <w:rFonts w:asciiTheme="minorHAnsi" w:hAnsiTheme="minorHAnsi"/>
                <w:bCs/>
                <w:i/>
                <w:color w:val="000000"/>
                <w:sz w:val="22"/>
                <w:szCs w:val="22"/>
                <w:lang w:eastAsia="en-US"/>
              </w:rPr>
              <w:t>extreme environments including contributions of Canadians to exploration technologies (e.g., Canadarm, Newt Suit, VENUS</w:t>
            </w:r>
            <w:r>
              <w:rPr>
                <w:rFonts w:asciiTheme="minorHAnsi" w:hAnsiTheme="minorHAnsi"/>
                <w:bCs/>
                <w:i/>
                <w:color w:val="000000"/>
                <w:sz w:val="22"/>
                <w:szCs w:val="22"/>
                <w:lang w:eastAsia="en-US"/>
              </w:rPr>
              <w:t xml:space="preserve"> and NEPTUNE programs)) </w:t>
            </w:r>
            <w:r w:rsidR="005C0FC3" w:rsidRPr="001715AD">
              <w:rPr>
                <w:rFonts w:asciiTheme="minorHAnsi" w:hAnsiTheme="minorHAnsi"/>
                <w:bCs/>
                <w:color w:val="000000"/>
                <w:sz w:val="22"/>
                <w:szCs w:val="22"/>
                <w:lang w:eastAsia="en-US"/>
              </w:rPr>
              <w:t xml:space="preserve"> </w:t>
            </w:r>
            <w:r w:rsidR="00181DC7">
              <w:rPr>
                <w:rFonts w:asciiTheme="minorHAnsi" w:hAnsiTheme="minorHAnsi"/>
                <w:bCs/>
                <w:color w:val="000000"/>
                <w:sz w:val="22"/>
                <w:szCs w:val="22"/>
                <w:lang w:eastAsia="en-US"/>
              </w:rPr>
              <w:t xml:space="preserve"> </w:t>
            </w:r>
            <w:r w:rsidR="005C0FC3" w:rsidRPr="001715AD">
              <w:rPr>
                <w:rFonts w:asciiTheme="minorHAnsi" w:hAnsiTheme="minorHAnsi"/>
                <w:bCs/>
                <w:color w:val="000000"/>
                <w:sz w:val="22"/>
                <w:szCs w:val="22"/>
                <w:lang w:eastAsia="en-US"/>
              </w:rPr>
              <w:t xml:space="preserve">in our </w:t>
            </w:r>
            <w:r w:rsidR="005C0FC3" w:rsidRPr="001715AD">
              <w:rPr>
                <w:rFonts w:asciiTheme="minorHAnsi" w:hAnsiTheme="minorHAnsi"/>
                <w:sz w:val="22"/>
                <w:szCs w:val="22"/>
              </w:rPr>
              <w:t>galaxy</w:t>
            </w:r>
          </w:p>
          <w:p w:rsidR="00DB3A3E" w:rsidRPr="001715AD" w:rsidRDefault="005C0FC3" w:rsidP="005C0FC3">
            <w:pPr>
              <w:pStyle w:val="ListParagraph"/>
              <w:rPr>
                <w:rFonts w:asciiTheme="minorHAnsi" w:hAnsiTheme="minorHAnsi"/>
                <w:sz w:val="22"/>
                <w:szCs w:val="22"/>
              </w:rPr>
            </w:pPr>
            <w:r w:rsidRPr="001715AD">
              <w:rPr>
                <w:rFonts w:asciiTheme="minorHAnsi" w:hAnsiTheme="minorHAnsi"/>
                <w:b/>
                <w:bCs/>
                <w:color w:val="000000"/>
                <w:sz w:val="22"/>
                <w:szCs w:val="22"/>
                <w:lang w:eastAsia="en-US"/>
              </w:rPr>
              <w:t xml:space="preserve">extreme environments </w:t>
            </w:r>
            <w:r w:rsidRPr="001715AD">
              <w:rPr>
                <w:rFonts w:asciiTheme="minorHAnsi" w:hAnsiTheme="minorHAnsi"/>
                <w:b/>
                <w:bCs/>
                <w:i/>
                <w:color w:val="000000"/>
                <w:sz w:val="22"/>
                <w:szCs w:val="22"/>
                <w:lang w:eastAsia="en-US"/>
              </w:rPr>
              <w:t>(</w:t>
            </w:r>
            <w:proofErr w:type="spellStart"/>
            <w:r w:rsidRPr="001715AD">
              <w:rPr>
                <w:rFonts w:asciiTheme="minorHAnsi" w:hAnsiTheme="minorHAnsi" w:cs="Consolas"/>
                <w:i/>
                <w:color w:val="222222"/>
                <w:sz w:val="22"/>
                <w:szCs w:val="22"/>
                <w:shd w:val="clear" w:color="auto" w:fill="FFFFFF"/>
              </w:rPr>
              <w:t>plac</w:t>
            </w:r>
            <w:proofErr w:type="spellEnd"/>
          </w:p>
        </w:tc>
      </w:tr>
      <w:tr w:rsidR="004F15CC" w:rsidTr="00582E53">
        <w:trPr>
          <w:trHeight w:val="262"/>
        </w:trPr>
        <w:tc>
          <w:tcPr>
            <w:tcW w:w="3954" w:type="dxa"/>
            <w:vMerge/>
            <w:tcBorders>
              <w:right w:val="dashed" w:sz="4" w:space="0" w:color="auto"/>
            </w:tcBorders>
          </w:tcPr>
          <w:p w:rsidR="004F15CC" w:rsidRDefault="004F15CC" w:rsidP="00DE3F03">
            <w:pPr>
              <w:rPr>
                <w:lang w:val="en-CA"/>
              </w:rPr>
            </w:pPr>
          </w:p>
        </w:tc>
        <w:tc>
          <w:tcPr>
            <w:tcW w:w="9649" w:type="dxa"/>
            <w:gridSpan w:val="5"/>
            <w:tcBorders>
              <w:left w:val="dashed" w:sz="4" w:space="0" w:color="auto"/>
            </w:tcBorders>
          </w:tcPr>
          <w:p w:rsidR="004F15CC" w:rsidRDefault="004F15CC" w:rsidP="00DE3F03">
            <w:pPr>
              <w:rPr>
                <w:b/>
              </w:rPr>
            </w:pPr>
            <w:r w:rsidRPr="00B4623A">
              <w:rPr>
                <w:b/>
              </w:rPr>
              <w:t>Evidence of Experience (Show)</w:t>
            </w:r>
          </w:p>
          <w:p w:rsidR="004F15CC" w:rsidRDefault="004F15CC" w:rsidP="00DE3F03">
            <w:pPr>
              <w:rPr>
                <w:b/>
              </w:rPr>
            </w:pPr>
          </w:p>
          <w:p w:rsidR="004F15CC" w:rsidRDefault="004F15CC" w:rsidP="00DE3F03">
            <w:pPr>
              <w:rPr>
                <w:b/>
              </w:rPr>
            </w:pPr>
            <w:bookmarkStart w:id="0" w:name="_GoBack"/>
            <w:bookmarkEnd w:id="0"/>
          </w:p>
          <w:p w:rsidR="001B2793" w:rsidRDefault="001B2793" w:rsidP="00DE3F03">
            <w:pPr>
              <w:rPr>
                <w:b/>
              </w:rPr>
            </w:pPr>
          </w:p>
          <w:p w:rsidR="001B2793" w:rsidRDefault="001B2793" w:rsidP="00DE3F03">
            <w:pPr>
              <w:rPr>
                <w:b/>
              </w:rPr>
            </w:pPr>
          </w:p>
          <w:p w:rsidR="00DE3F03" w:rsidRDefault="00DE3F03" w:rsidP="00DE3F03">
            <w:pPr>
              <w:rPr>
                <w:b/>
              </w:rPr>
            </w:pPr>
          </w:p>
          <w:p w:rsidR="00582E53" w:rsidRDefault="00582E53" w:rsidP="00DE3F03">
            <w:pPr>
              <w:rPr>
                <w:b/>
              </w:rPr>
            </w:pPr>
          </w:p>
          <w:p w:rsidR="00582E53" w:rsidRDefault="00582E53" w:rsidP="00DE3F03">
            <w:pPr>
              <w:rPr>
                <w:b/>
              </w:rPr>
            </w:pPr>
          </w:p>
          <w:p w:rsidR="00DE3F03" w:rsidRPr="00FC0411" w:rsidRDefault="00DE3F03"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545BB"/>
    <w:multiLevelType w:val="hybridMultilevel"/>
    <w:tmpl w:val="D958A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5D1375"/>
    <w:multiLevelType w:val="hybridMultilevel"/>
    <w:tmpl w:val="5A305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52CDC"/>
    <w:multiLevelType w:val="hybridMultilevel"/>
    <w:tmpl w:val="80A4ACB2"/>
    <w:lvl w:ilvl="0" w:tplc="D56AFA52">
      <w:start w:val="1"/>
      <w:numFmt w:val="bullet"/>
      <w:lvlText w:val=""/>
      <w:lvlJc w:val="left"/>
      <w:pPr>
        <w:tabs>
          <w:tab w:val="num" w:pos="600"/>
        </w:tabs>
        <w:ind w:left="600" w:hanging="240"/>
      </w:pPr>
      <w:rPr>
        <w:rFonts w:ascii="Symbol" w:hAnsi="Symbol" w:hint="default"/>
      </w:rPr>
    </w:lvl>
    <w:lvl w:ilvl="1" w:tplc="0EB4C67C">
      <w:start w:val="1"/>
      <w:numFmt w:val="bullet"/>
      <w:lvlText w:val="—"/>
      <w:lvlJc w:val="left"/>
      <w:pPr>
        <w:tabs>
          <w:tab w:val="num" w:pos="-360"/>
        </w:tabs>
        <w:ind w:left="108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86294D"/>
    <w:multiLevelType w:val="hybridMultilevel"/>
    <w:tmpl w:val="4BBC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61C9C"/>
    <w:multiLevelType w:val="hybridMultilevel"/>
    <w:tmpl w:val="E0B4E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D9312A"/>
    <w:multiLevelType w:val="hybridMultilevel"/>
    <w:tmpl w:val="BE569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5956D4"/>
    <w:multiLevelType w:val="hybridMultilevel"/>
    <w:tmpl w:val="9C8E6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B00273"/>
    <w:multiLevelType w:val="hybridMultilevel"/>
    <w:tmpl w:val="629A4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FC22F2"/>
    <w:multiLevelType w:val="hybridMultilevel"/>
    <w:tmpl w:val="A3D47EF4"/>
    <w:lvl w:ilvl="0" w:tplc="C8D4D982">
      <w:start w:val="1"/>
      <w:numFmt w:val="bullet"/>
      <w:pStyle w:val="ListParagraph"/>
      <w:lvlText w:val=""/>
      <w:lvlJc w:val="left"/>
      <w:pPr>
        <w:tabs>
          <w:tab w:val="num" w:pos="-3000"/>
        </w:tabs>
        <w:ind w:left="-3000" w:hanging="240"/>
      </w:pPr>
      <w:rPr>
        <w:rFonts w:ascii="Symbol" w:hAnsi="Symbol" w:hint="default"/>
      </w:rPr>
    </w:lvl>
    <w:lvl w:ilvl="1" w:tplc="10090003">
      <w:start w:val="1"/>
      <w:numFmt w:val="bullet"/>
      <w:lvlText w:val="o"/>
      <w:lvlJc w:val="left"/>
      <w:pPr>
        <w:ind w:left="-2160" w:hanging="360"/>
      </w:pPr>
      <w:rPr>
        <w:rFonts w:ascii="Courier New" w:hAnsi="Courier New" w:cs="Wingdings" w:hint="default"/>
      </w:rPr>
    </w:lvl>
    <w:lvl w:ilvl="2" w:tplc="6E8425FE">
      <w:numFmt w:val="bullet"/>
      <w:lvlText w:val="•"/>
      <w:lvlJc w:val="left"/>
      <w:pPr>
        <w:ind w:left="-1080" w:hanging="720"/>
      </w:pPr>
      <w:rPr>
        <w:rFonts w:ascii="Calibri" w:eastAsiaTheme="minorHAnsi" w:hAnsi="Calibri" w:cstheme="minorBidi"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0" w:hanging="360"/>
      </w:pPr>
      <w:rPr>
        <w:rFonts w:ascii="Courier New" w:hAnsi="Courier New" w:cs="Wingdings" w:hint="default"/>
      </w:rPr>
    </w:lvl>
    <w:lvl w:ilvl="5" w:tplc="10090005" w:tentative="1">
      <w:start w:val="1"/>
      <w:numFmt w:val="bullet"/>
      <w:lvlText w:val=""/>
      <w:lvlJc w:val="left"/>
      <w:pPr>
        <w:ind w:left="720" w:hanging="360"/>
      </w:pPr>
      <w:rPr>
        <w:rFonts w:ascii="Wingdings" w:hAnsi="Wingdings" w:hint="default"/>
      </w:rPr>
    </w:lvl>
    <w:lvl w:ilvl="6" w:tplc="10090001" w:tentative="1">
      <w:start w:val="1"/>
      <w:numFmt w:val="bullet"/>
      <w:lvlText w:val=""/>
      <w:lvlJc w:val="left"/>
      <w:pPr>
        <w:ind w:left="1440" w:hanging="360"/>
      </w:pPr>
      <w:rPr>
        <w:rFonts w:ascii="Symbol" w:hAnsi="Symbol" w:hint="default"/>
      </w:rPr>
    </w:lvl>
    <w:lvl w:ilvl="7" w:tplc="10090003" w:tentative="1">
      <w:start w:val="1"/>
      <w:numFmt w:val="bullet"/>
      <w:lvlText w:val="o"/>
      <w:lvlJc w:val="left"/>
      <w:pPr>
        <w:ind w:left="2160" w:hanging="360"/>
      </w:pPr>
      <w:rPr>
        <w:rFonts w:ascii="Courier New" w:hAnsi="Courier New" w:cs="Wingdings" w:hint="default"/>
      </w:rPr>
    </w:lvl>
    <w:lvl w:ilvl="8" w:tplc="10090005" w:tentative="1">
      <w:start w:val="1"/>
      <w:numFmt w:val="bullet"/>
      <w:lvlText w:val=""/>
      <w:lvlJc w:val="left"/>
      <w:pPr>
        <w:ind w:left="2880" w:hanging="360"/>
      </w:pPr>
      <w:rPr>
        <w:rFonts w:ascii="Wingdings" w:hAnsi="Wingdings" w:hint="default"/>
      </w:rPr>
    </w:lvl>
  </w:abstractNum>
  <w:abstractNum w:abstractNumId="25"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22"/>
  </w:num>
  <w:num w:numId="4">
    <w:abstractNumId w:val="5"/>
  </w:num>
  <w:num w:numId="5">
    <w:abstractNumId w:val="15"/>
  </w:num>
  <w:num w:numId="6">
    <w:abstractNumId w:val="9"/>
  </w:num>
  <w:num w:numId="7">
    <w:abstractNumId w:val="14"/>
  </w:num>
  <w:num w:numId="8">
    <w:abstractNumId w:val="0"/>
  </w:num>
  <w:num w:numId="9">
    <w:abstractNumId w:val="20"/>
  </w:num>
  <w:num w:numId="10">
    <w:abstractNumId w:val="10"/>
  </w:num>
  <w:num w:numId="11">
    <w:abstractNumId w:val="1"/>
  </w:num>
  <w:num w:numId="12">
    <w:abstractNumId w:val="17"/>
  </w:num>
  <w:num w:numId="13">
    <w:abstractNumId w:val="25"/>
  </w:num>
  <w:num w:numId="14">
    <w:abstractNumId w:val="23"/>
  </w:num>
  <w:num w:numId="15">
    <w:abstractNumId w:val="11"/>
  </w:num>
  <w:num w:numId="16">
    <w:abstractNumId w:val="8"/>
  </w:num>
  <w:num w:numId="17">
    <w:abstractNumId w:val="26"/>
  </w:num>
  <w:num w:numId="18">
    <w:abstractNumId w:val="4"/>
  </w:num>
  <w:num w:numId="19">
    <w:abstractNumId w:val="12"/>
  </w:num>
  <w:num w:numId="20">
    <w:abstractNumId w:val="7"/>
  </w:num>
  <w:num w:numId="21">
    <w:abstractNumId w:val="3"/>
  </w:num>
  <w:num w:numId="22">
    <w:abstractNumId w:val="21"/>
  </w:num>
  <w:num w:numId="23">
    <w:abstractNumId w:val="19"/>
  </w:num>
  <w:num w:numId="24">
    <w:abstractNumId w:val="13"/>
  </w:num>
  <w:num w:numId="25">
    <w:abstractNumId w:val="16"/>
  </w:num>
  <w:num w:numId="26">
    <w:abstractNumId w:val="6"/>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A3"/>
    <w:rsid w:val="000C6A30"/>
    <w:rsid w:val="00102F08"/>
    <w:rsid w:val="00161562"/>
    <w:rsid w:val="001715AD"/>
    <w:rsid w:val="00181DC7"/>
    <w:rsid w:val="001B2793"/>
    <w:rsid w:val="00242B46"/>
    <w:rsid w:val="002842A3"/>
    <w:rsid w:val="00295875"/>
    <w:rsid w:val="002B0203"/>
    <w:rsid w:val="003B2FE2"/>
    <w:rsid w:val="003F4F0D"/>
    <w:rsid w:val="00412DC7"/>
    <w:rsid w:val="00422D2B"/>
    <w:rsid w:val="004F15CC"/>
    <w:rsid w:val="005142C5"/>
    <w:rsid w:val="00526417"/>
    <w:rsid w:val="00535786"/>
    <w:rsid w:val="00582E53"/>
    <w:rsid w:val="005B199F"/>
    <w:rsid w:val="005C0FC3"/>
    <w:rsid w:val="00624FA3"/>
    <w:rsid w:val="00643CFD"/>
    <w:rsid w:val="0065757E"/>
    <w:rsid w:val="00787441"/>
    <w:rsid w:val="007A3458"/>
    <w:rsid w:val="008B0337"/>
    <w:rsid w:val="00906122"/>
    <w:rsid w:val="00924BC4"/>
    <w:rsid w:val="00957B09"/>
    <w:rsid w:val="00995605"/>
    <w:rsid w:val="00A55889"/>
    <w:rsid w:val="00B4623A"/>
    <w:rsid w:val="00B95949"/>
    <w:rsid w:val="00CC6D0A"/>
    <w:rsid w:val="00CF16D8"/>
    <w:rsid w:val="00CF269F"/>
    <w:rsid w:val="00D16C69"/>
    <w:rsid w:val="00D60ED5"/>
    <w:rsid w:val="00DB3A3E"/>
    <w:rsid w:val="00DB72A8"/>
    <w:rsid w:val="00DE3F03"/>
    <w:rsid w:val="00E95669"/>
    <w:rsid w:val="00EB01A8"/>
    <w:rsid w:val="00EC1B5A"/>
    <w:rsid w:val="00F9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60952-F9A7-479F-B31D-29F5D942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5%2001\NEW%20CURRIC\STANDARDS%20DOCS\template_KDU_Or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template_KDU_Org.dotx</Template>
  <TotalTime>51</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13</cp:revision>
  <dcterms:created xsi:type="dcterms:W3CDTF">2016-05-30T00:50:00Z</dcterms:created>
  <dcterms:modified xsi:type="dcterms:W3CDTF">2016-08-11T12:13:00Z</dcterms:modified>
</cp:coreProperties>
</file>