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681"/>
        <w:gridCol w:w="407"/>
        <w:gridCol w:w="2127"/>
        <w:gridCol w:w="1859"/>
        <w:gridCol w:w="1259"/>
        <w:gridCol w:w="3270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Default="006B0D79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English Language Arts 3</w:t>
            </w:r>
            <w:r w:rsidR="008B34E1" w:rsidRPr="003B123E">
              <w:rPr>
                <w:b/>
                <w:sz w:val="36"/>
                <w:szCs w:val="36"/>
                <w:lang w:val="en-CA"/>
              </w:rPr>
              <w:t xml:space="preserve"> </w:t>
            </w:r>
            <w:r w:rsidR="005C52E3">
              <w:rPr>
                <w:b/>
                <w:sz w:val="36"/>
                <w:szCs w:val="36"/>
                <w:lang w:val="en-CA"/>
              </w:rPr>
              <w:t>–</w:t>
            </w:r>
            <w:r w:rsidR="00C1261F" w:rsidRPr="003B123E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3B123E">
              <w:rPr>
                <w:b/>
                <w:sz w:val="36"/>
                <w:szCs w:val="36"/>
                <w:lang w:val="en-CA"/>
              </w:rPr>
              <w:t>KDU</w:t>
            </w:r>
          </w:p>
          <w:p w:rsidR="005C52E3" w:rsidRPr="003B123E" w:rsidRDefault="005C52E3" w:rsidP="00DE3F03">
            <w:pPr>
              <w:rPr>
                <w:sz w:val="36"/>
                <w:szCs w:val="36"/>
                <w:lang w:val="en-CA"/>
              </w:rPr>
            </w:pPr>
            <w:r>
              <w:rPr>
                <w:lang w:val="en-CA"/>
              </w:rPr>
              <w:t>(*use the planner to adjust Big Ideas, Activities and Content for each of the terms)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BB4D89" w:rsidTr="00614CB5">
        <w:trPr>
          <w:trHeight w:val="556"/>
        </w:trPr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614CB5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614CB5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614CB5">
        <w:trPr>
          <w:trHeight w:val="537"/>
        </w:trPr>
        <w:tc>
          <w:tcPr>
            <w:tcW w:w="5088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Default="003B123E" w:rsidP="003B123E">
            <w:pPr>
              <w:spacing w:after="20"/>
            </w:pPr>
            <w:r w:rsidRPr="003B123E">
              <w:t>Using oral, written, visual, and digital texts</w:t>
            </w:r>
            <w:r w:rsidR="00BD3590">
              <w:t xml:space="preserve"> </w:t>
            </w:r>
            <w:r w:rsidR="00BD3590" w:rsidRPr="00BD3590">
              <w:rPr>
                <w:i/>
              </w:rPr>
              <w:t>(</w:t>
            </w:r>
            <w:r w:rsidR="00BD3590">
              <w:rPr>
                <w:i/>
              </w:rPr>
              <w:t xml:space="preserve">Text and texts </w:t>
            </w:r>
            <w:r w:rsidR="00BD3590" w:rsidRPr="00BD3590">
              <w:rPr>
                <w:i/>
              </w:rPr>
              <w:t>are generic terms referring all forms of oral, written, visual, and</w:t>
            </w:r>
            <w:r w:rsidR="00BD3590">
              <w:rPr>
                <w:i/>
              </w:rPr>
              <w:t xml:space="preserve"> digital communication: </w:t>
            </w:r>
            <w:r w:rsidR="00BD3590" w:rsidRPr="00BD3590">
              <w:rPr>
                <w:i/>
              </w:rPr>
              <w:t>Oral texts include speeches, poems, plays, an</w:t>
            </w:r>
            <w:r w:rsidR="00BD3590">
              <w:rPr>
                <w:i/>
              </w:rPr>
              <w:t xml:space="preserve">d oral stories; </w:t>
            </w:r>
            <w:r w:rsidR="00BD3590" w:rsidRPr="00BD3590">
              <w:rPr>
                <w:i/>
              </w:rPr>
              <w:t>Written texts include novels, arti</w:t>
            </w:r>
            <w:r w:rsidR="00BD3590">
              <w:rPr>
                <w:i/>
              </w:rPr>
              <w:t xml:space="preserve">cles, and short stories; </w:t>
            </w:r>
            <w:r w:rsidR="00BD3590" w:rsidRPr="00BD3590">
              <w:rPr>
                <w:i/>
              </w:rPr>
              <w:t>Visual texts include posters, photog</w:t>
            </w:r>
            <w:r w:rsidR="00BD3590">
              <w:rPr>
                <w:i/>
              </w:rPr>
              <w:t xml:space="preserve">raphs, and other images; </w:t>
            </w:r>
            <w:r w:rsidR="00BD3590" w:rsidRPr="00BD3590">
              <w:rPr>
                <w:i/>
              </w:rPr>
              <w:t>Digital texts include electronic</w:t>
            </w:r>
            <w:r w:rsidR="00BD3590">
              <w:rPr>
                <w:i/>
              </w:rPr>
              <w:t xml:space="preserve"> forms of all the above; </w:t>
            </w:r>
            <w:r w:rsidR="00BD3590" w:rsidRPr="00BD3590">
              <w:rPr>
                <w:i/>
              </w:rPr>
              <w:t>Oral, written, and visual elements can be combined (e.g., in dramatic presentations, graphic novels, films, web pages, advertisements</w:t>
            </w:r>
            <w:r w:rsidR="00BD3590">
              <w:rPr>
                <w:i/>
              </w:rPr>
              <w:t>)</w:t>
            </w:r>
            <w:r w:rsidRPr="00BD3590">
              <w:rPr>
                <w:i/>
              </w:rPr>
              <w:t xml:space="preserve">, </w:t>
            </w:r>
            <w:r w:rsidRPr="003B123E">
              <w:t>students are expected individually and collaboratively to be able to:</w:t>
            </w:r>
          </w:p>
          <w:p w:rsidR="00A73C60" w:rsidRPr="00A73C60" w:rsidRDefault="00A73C60" w:rsidP="003B123E">
            <w:pPr>
              <w:spacing w:after="20"/>
              <w:rPr>
                <w:b/>
                <w:sz w:val="24"/>
                <w:szCs w:val="24"/>
              </w:rPr>
            </w:pPr>
            <w:r w:rsidRPr="00A73C60">
              <w:rPr>
                <w:b/>
                <w:sz w:val="24"/>
                <w:szCs w:val="24"/>
              </w:rPr>
              <w:t>Comprehend and connect (reading, listening, viewing)</w:t>
            </w:r>
          </w:p>
          <w:p w:rsidR="00A73C60" w:rsidRPr="00A73C60" w:rsidRDefault="00A73C60" w:rsidP="00A73C60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A73C60">
              <w:rPr>
                <w:sz w:val="22"/>
                <w:szCs w:val="22"/>
              </w:rPr>
              <w:t>Read fluently at grade level</w:t>
            </w:r>
            <w:r>
              <w:rPr>
                <w:sz w:val="22"/>
                <w:szCs w:val="22"/>
              </w:rPr>
              <w:t xml:space="preserve"> </w:t>
            </w:r>
            <w:r w:rsidRPr="00A73C60">
              <w:rPr>
                <w:i/>
                <w:sz w:val="22"/>
                <w:szCs w:val="22"/>
              </w:rPr>
              <w:t>(reading with comprehension, phrasing, and attention to punctuation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A73C60" w:rsidRDefault="00A73C60" w:rsidP="00A73C60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A73C60">
              <w:rPr>
                <w:sz w:val="22"/>
                <w:szCs w:val="22"/>
              </w:rPr>
              <w:t xml:space="preserve">Use sources of information and prior knowledge </w:t>
            </w:r>
            <w:r w:rsidRPr="00A73C60">
              <w:rPr>
                <w:i/>
                <w:sz w:val="22"/>
                <w:szCs w:val="22"/>
              </w:rPr>
              <w:t>(personal stories and experiences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A73C60">
              <w:rPr>
                <w:sz w:val="22"/>
                <w:szCs w:val="22"/>
              </w:rPr>
              <w:t>to make meaning</w:t>
            </w:r>
          </w:p>
          <w:p w:rsidR="006B0D79" w:rsidRDefault="006B0D79" w:rsidP="006B0D79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6B0D79">
              <w:rPr>
                <w:sz w:val="22"/>
                <w:szCs w:val="22"/>
              </w:rPr>
              <w:t>Make connections between ideas from a variety of sources and prior knowledge to build understanding</w:t>
            </w:r>
          </w:p>
          <w:p w:rsidR="00A73C60" w:rsidRPr="00A73C60" w:rsidRDefault="00A73C60" w:rsidP="006B0D79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A73C60">
              <w:rPr>
                <w:sz w:val="22"/>
                <w:szCs w:val="22"/>
              </w:rPr>
              <w:t xml:space="preserve">Use developmentally appropriate reading, listening, and viewing strategies </w:t>
            </w:r>
            <w:r w:rsidRPr="00A73C60">
              <w:rPr>
                <w:i/>
                <w:sz w:val="22"/>
                <w:szCs w:val="22"/>
              </w:rPr>
              <w:t>(</w:t>
            </w:r>
            <w:r w:rsidR="006B0D79" w:rsidRPr="006B0D79">
              <w:rPr>
                <w:i/>
                <w:sz w:val="22"/>
                <w:szCs w:val="22"/>
              </w:rPr>
              <w:t xml:space="preserve">making logical </w:t>
            </w:r>
            <w:r w:rsidR="006B0D79" w:rsidRPr="006B0D79">
              <w:rPr>
                <w:i/>
                <w:sz w:val="22"/>
                <w:szCs w:val="22"/>
              </w:rPr>
              <w:lastRenderedPageBreak/>
              <w:t>predictions using prior knowledge and story structure; visualizing; making connections to text and self; making inferences; asking questions; engaging in conversation with peers and adults; showing respect for the contribution of others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A73C60">
              <w:rPr>
                <w:sz w:val="22"/>
                <w:szCs w:val="22"/>
              </w:rPr>
              <w:t xml:space="preserve"> to make meaning</w:t>
            </w:r>
          </w:p>
          <w:p w:rsidR="003C060B" w:rsidRDefault="003C060B" w:rsidP="003C06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</w:t>
            </w:r>
            <w:r w:rsidR="006B0D79">
              <w:rPr>
                <w:sz w:val="22"/>
                <w:szCs w:val="22"/>
              </w:rPr>
              <w:t>ze how different texts</w:t>
            </w:r>
            <w:r>
              <w:rPr>
                <w:sz w:val="22"/>
                <w:szCs w:val="22"/>
              </w:rPr>
              <w:t xml:space="preserve"> reflect different purposes</w:t>
            </w:r>
          </w:p>
          <w:p w:rsidR="003D130C" w:rsidRPr="003C060B" w:rsidRDefault="003D130C" w:rsidP="006B0D79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C060B">
              <w:rPr>
                <w:sz w:val="22"/>
                <w:szCs w:val="22"/>
              </w:rPr>
              <w:t xml:space="preserve">Engage actively as listeners, viewers, and readers </w:t>
            </w:r>
            <w:r w:rsidR="006B0D79">
              <w:rPr>
                <w:sz w:val="22"/>
                <w:szCs w:val="22"/>
              </w:rPr>
              <w:t>(</w:t>
            </w:r>
            <w:r w:rsidR="006B0D79" w:rsidRPr="006B0D79">
              <w:rPr>
                <w:i/>
                <w:sz w:val="22"/>
                <w:szCs w:val="22"/>
              </w:rPr>
              <w:t>offering relevant ideas, asking questions to find out and clarify others’ views, sharing opinions supported by reasons</w:t>
            </w:r>
            <w:r w:rsidR="006B0D79">
              <w:rPr>
                <w:i/>
                <w:sz w:val="22"/>
                <w:szCs w:val="22"/>
              </w:rPr>
              <w:t xml:space="preserve">) </w:t>
            </w:r>
            <w:r w:rsidRPr="003C060B">
              <w:rPr>
                <w:sz w:val="22"/>
                <w:szCs w:val="22"/>
              </w:rPr>
              <w:t>as appropriate, to develop understanding of self, identity, and community</w:t>
            </w:r>
          </w:p>
          <w:p w:rsidR="006B0D79" w:rsidRPr="006B0D79" w:rsidRDefault="006B0D79" w:rsidP="006B0D79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6B0D79">
              <w:rPr>
                <w:sz w:val="22"/>
                <w:szCs w:val="22"/>
              </w:rPr>
              <w:t>Explain the role that story plays in personal, family, and community identity</w:t>
            </w:r>
          </w:p>
          <w:p w:rsidR="003D130C" w:rsidRPr="003D130C" w:rsidRDefault="003D130C" w:rsidP="003D130C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 xml:space="preserve">Use personal experience and knowledge to connect to </w:t>
            </w:r>
            <w:r w:rsidR="006B0D79">
              <w:rPr>
                <w:sz w:val="22"/>
                <w:szCs w:val="22"/>
              </w:rPr>
              <w:t>text</w:t>
            </w:r>
            <w:r w:rsidRPr="003D130C">
              <w:rPr>
                <w:sz w:val="22"/>
                <w:szCs w:val="22"/>
              </w:rPr>
              <w:t xml:space="preserve"> to make meaning</w:t>
            </w:r>
          </w:p>
          <w:p w:rsidR="003D130C" w:rsidRPr="003D130C" w:rsidRDefault="003D130C" w:rsidP="00DD57F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>Recognize the structure and elements of story</w:t>
            </w:r>
            <w:r>
              <w:rPr>
                <w:sz w:val="22"/>
                <w:szCs w:val="22"/>
              </w:rPr>
              <w:t xml:space="preserve"> </w:t>
            </w:r>
            <w:r w:rsidRPr="003D130C">
              <w:rPr>
                <w:i/>
                <w:sz w:val="22"/>
                <w:szCs w:val="22"/>
              </w:rPr>
              <w:t>(</w:t>
            </w:r>
            <w:r w:rsidR="00DD57FB" w:rsidRPr="00DD57FB">
              <w:rPr>
                <w:i/>
                <w:sz w:val="22"/>
                <w:szCs w:val="22"/>
              </w:rPr>
              <w:t>narrative texts, whether real or imagined, that teach us about human nature, motivation, and experience, and often reflect a personal journey or strengthen a sense of identity. They may also be considered the embodiment of collective wisdom. Stories can be oral, written, or visual, and used to instruct, inspire, and entertain listeners and readers.</w:t>
            </w:r>
            <w:r w:rsidR="00DD57FB">
              <w:rPr>
                <w:i/>
                <w:sz w:val="22"/>
                <w:szCs w:val="22"/>
              </w:rPr>
              <w:t>)</w:t>
            </w:r>
          </w:p>
          <w:p w:rsidR="003D130C" w:rsidRDefault="003D130C" w:rsidP="0022355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>Show awareness of how story in First Peoples cultures</w:t>
            </w:r>
            <w:r w:rsidR="0022355B">
              <w:rPr>
                <w:sz w:val="22"/>
                <w:szCs w:val="22"/>
              </w:rPr>
              <w:t xml:space="preserve"> </w:t>
            </w:r>
            <w:r w:rsidR="0022355B" w:rsidRPr="0022355B">
              <w:rPr>
                <w:i/>
                <w:sz w:val="22"/>
                <w:szCs w:val="22"/>
              </w:rPr>
              <w:t>(Traditional and contemporary First Peoples</w:t>
            </w:r>
            <w:r w:rsidR="00430AB5">
              <w:rPr>
                <w:i/>
                <w:sz w:val="22"/>
                <w:szCs w:val="22"/>
              </w:rPr>
              <w:t xml:space="preserve"> stories take many forms (</w:t>
            </w:r>
            <w:r w:rsidR="0022355B" w:rsidRPr="0022355B">
              <w:rPr>
                <w:i/>
                <w:sz w:val="22"/>
                <w:szCs w:val="22"/>
              </w:rPr>
              <w:t xml:space="preserve">prose, song, dance, poetry, theatre, carvings, pictures) and are told for several </w:t>
            </w:r>
            <w:r w:rsidR="0022355B">
              <w:rPr>
                <w:i/>
                <w:sz w:val="22"/>
                <w:szCs w:val="22"/>
              </w:rPr>
              <w:t xml:space="preserve">purposes: </w:t>
            </w:r>
            <w:r w:rsidR="0022355B" w:rsidRPr="0022355B">
              <w:rPr>
                <w:i/>
                <w:sz w:val="22"/>
                <w:szCs w:val="22"/>
              </w:rPr>
              <w:t>teaching (e.g., life lessons, community responsibili</w:t>
            </w:r>
            <w:r w:rsidR="0022355B">
              <w:rPr>
                <w:i/>
                <w:sz w:val="22"/>
                <w:szCs w:val="22"/>
              </w:rPr>
              <w:t xml:space="preserve">ties, rites of passage); </w:t>
            </w:r>
            <w:r w:rsidR="0022355B" w:rsidRPr="0022355B">
              <w:rPr>
                <w:i/>
                <w:sz w:val="22"/>
                <w:szCs w:val="22"/>
              </w:rPr>
              <w:t>s</w:t>
            </w:r>
            <w:r w:rsidR="0022355B">
              <w:rPr>
                <w:i/>
                <w:sz w:val="22"/>
                <w:szCs w:val="22"/>
              </w:rPr>
              <w:t xml:space="preserve">haring creation stories; </w:t>
            </w:r>
            <w:r w:rsidR="0022355B" w:rsidRPr="0022355B">
              <w:rPr>
                <w:i/>
                <w:sz w:val="22"/>
                <w:szCs w:val="22"/>
              </w:rPr>
              <w:t xml:space="preserve">recording </w:t>
            </w:r>
            <w:r w:rsidR="0022355B" w:rsidRPr="0022355B">
              <w:rPr>
                <w:i/>
                <w:sz w:val="22"/>
                <w:szCs w:val="22"/>
              </w:rPr>
              <w:lastRenderedPageBreak/>
              <w:t xml:space="preserve">personal, family, </w:t>
            </w:r>
            <w:r w:rsidR="0022355B">
              <w:rPr>
                <w:i/>
                <w:sz w:val="22"/>
                <w:szCs w:val="22"/>
              </w:rPr>
              <w:t xml:space="preserve">and community histories; </w:t>
            </w:r>
            <w:r w:rsidR="0022355B" w:rsidRPr="0022355B">
              <w:rPr>
                <w:i/>
                <w:sz w:val="22"/>
                <w:szCs w:val="22"/>
              </w:rPr>
              <w:t>“mapping” the geography a</w:t>
            </w:r>
            <w:r w:rsidR="0022355B">
              <w:rPr>
                <w:i/>
                <w:sz w:val="22"/>
                <w:szCs w:val="22"/>
              </w:rPr>
              <w:t xml:space="preserve">nd resources of an area; </w:t>
            </w:r>
            <w:r w:rsidR="0022355B" w:rsidRPr="0022355B">
              <w:rPr>
                <w:i/>
                <w:sz w:val="22"/>
                <w:szCs w:val="22"/>
              </w:rPr>
              <w:t xml:space="preserve">ensuring cultural continuity (e.g., knowledge </w:t>
            </w:r>
            <w:r w:rsidR="0022355B">
              <w:rPr>
                <w:i/>
                <w:sz w:val="22"/>
                <w:szCs w:val="22"/>
              </w:rPr>
              <w:t xml:space="preserve">of ancestors, language); healing; entertainment; (from </w:t>
            </w:r>
            <w:r w:rsidR="0022355B" w:rsidRPr="0022355B">
              <w:rPr>
                <w:i/>
                <w:sz w:val="22"/>
                <w:szCs w:val="22"/>
              </w:rPr>
              <w:t>Our Own Words: Bringing Authentic First Peoples Co</w:t>
            </w:r>
            <w:r w:rsidR="0022355B">
              <w:rPr>
                <w:i/>
                <w:sz w:val="22"/>
                <w:szCs w:val="22"/>
              </w:rPr>
              <w:t>ntent to the K–3 Classroom, FNESC/FNSA, 2012))</w:t>
            </w:r>
            <w:r w:rsidR="00611B29">
              <w:rPr>
                <w:i/>
                <w:sz w:val="22"/>
                <w:szCs w:val="22"/>
              </w:rPr>
              <w:t xml:space="preserve">  </w:t>
            </w:r>
            <w:r w:rsidRPr="003D130C">
              <w:rPr>
                <w:sz w:val="22"/>
                <w:szCs w:val="22"/>
              </w:rPr>
              <w:t>connects people to family and community</w:t>
            </w:r>
          </w:p>
          <w:p w:rsidR="006B0D79" w:rsidRDefault="006B0D79" w:rsidP="006B0D79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6B0D79">
              <w:rPr>
                <w:sz w:val="22"/>
                <w:szCs w:val="22"/>
              </w:rPr>
              <w:t>Develop awareness of how story in First Peoples cultures connects people to land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6B0D79">
              <w:rPr>
                <w:i/>
                <w:sz w:val="22"/>
                <w:szCs w:val="22"/>
              </w:rPr>
              <w:t>First Peoples stories were created to explain the landscape, the seasons, and local events.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3D130C" w:rsidRDefault="003D130C" w:rsidP="003D130C">
            <w:pPr>
              <w:spacing w:after="20"/>
              <w:rPr>
                <w:b/>
                <w:sz w:val="24"/>
                <w:szCs w:val="24"/>
              </w:rPr>
            </w:pPr>
            <w:r w:rsidRPr="003D130C">
              <w:rPr>
                <w:b/>
                <w:sz w:val="24"/>
                <w:szCs w:val="24"/>
              </w:rPr>
              <w:t>Create and communicate (writing, speaking, representing)</w:t>
            </w:r>
          </w:p>
          <w:p w:rsidR="00611B29" w:rsidRPr="00611B29" w:rsidRDefault="00611B29" w:rsidP="0002040A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 xml:space="preserve">Exchange ideas and perspectives </w:t>
            </w:r>
            <w:r w:rsidRPr="00611B29">
              <w:rPr>
                <w:i/>
                <w:sz w:val="22"/>
                <w:szCs w:val="22"/>
              </w:rPr>
              <w:t>(</w:t>
            </w:r>
            <w:r w:rsidR="0002040A" w:rsidRPr="0002040A">
              <w:rPr>
                <w:i/>
                <w:sz w:val="22"/>
                <w:szCs w:val="22"/>
              </w:rPr>
              <w:t>offering ideas related to the problem, asking relevant questions to find out and clarify others’ views, sharing opinions supported by reasons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11B29">
              <w:rPr>
                <w:sz w:val="22"/>
                <w:szCs w:val="22"/>
              </w:rPr>
              <w:t xml:space="preserve"> to build shared understanding</w:t>
            </w:r>
          </w:p>
          <w:p w:rsidR="00611B29" w:rsidRPr="00611B29" w:rsidRDefault="00611B29" w:rsidP="00611B29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 xml:space="preserve">Create </w:t>
            </w:r>
            <w:r w:rsidRPr="00430AB5">
              <w:rPr>
                <w:sz w:val="22"/>
                <w:szCs w:val="22"/>
              </w:rPr>
              <w:t>stories and other texts to deepen awareness of self, family, and community</w:t>
            </w:r>
          </w:p>
          <w:p w:rsidR="00611B29" w:rsidRPr="00611B29" w:rsidRDefault="00611B29" w:rsidP="00DD57F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>Plan and create a variety of communication forms</w:t>
            </w:r>
            <w:r>
              <w:rPr>
                <w:sz w:val="22"/>
                <w:szCs w:val="22"/>
              </w:rPr>
              <w:t xml:space="preserve"> </w:t>
            </w:r>
            <w:r w:rsidRPr="00611B29">
              <w:rPr>
                <w:i/>
                <w:sz w:val="22"/>
                <w:szCs w:val="22"/>
              </w:rPr>
              <w:t>(</w:t>
            </w:r>
            <w:r w:rsidR="00DD57FB" w:rsidRPr="00DD57FB">
              <w:rPr>
                <w:i/>
                <w:sz w:val="22"/>
                <w:szCs w:val="22"/>
              </w:rPr>
              <w:t>personal writing, letters, poems, multiple-page stories, simple expository text that is non-fiction and interest-based, digital presentations, oral presentations, visuals, dramatic forms used to communicate ideas and information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11B29">
              <w:rPr>
                <w:sz w:val="22"/>
                <w:szCs w:val="22"/>
              </w:rPr>
              <w:t xml:space="preserve"> for different purposes and audiences</w:t>
            </w:r>
          </w:p>
          <w:p w:rsidR="00DD57FB" w:rsidRDefault="00DD57FB" w:rsidP="00DD57F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DD57FB">
              <w:rPr>
                <w:sz w:val="22"/>
                <w:szCs w:val="22"/>
              </w:rPr>
              <w:t>Communicate using sentences and most conventions of Canadian spelling, grammar, and punctuation</w:t>
            </w:r>
          </w:p>
          <w:p w:rsidR="0002040A" w:rsidRPr="0002040A" w:rsidRDefault="0002040A" w:rsidP="0002040A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and apply expanding word knowledge </w:t>
            </w:r>
            <w:r>
              <w:rPr>
                <w:i/>
                <w:sz w:val="22"/>
                <w:szCs w:val="22"/>
              </w:rPr>
              <w:t>(</w:t>
            </w:r>
            <w:r w:rsidRPr="0002040A">
              <w:rPr>
                <w:i/>
                <w:sz w:val="22"/>
                <w:szCs w:val="22"/>
              </w:rPr>
              <w:t>morphology, including roots, affixes, and suffixes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02040A" w:rsidRDefault="0002040A" w:rsidP="0002040A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Explore and appreciate aspects of First Peoples oral traditions </w:t>
            </w:r>
            <w:r>
              <w:rPr>
                <w:i/>
                <w:sz w:val="22"/>
                <w:szCs w:val="22"/>
              </w:rPr>
              <w:t>(</w:t>
            </w:r>
            <w:r w:rsidRPr="0002040A">
              <w:rPr>
                <w:i/>
                <w:sz w:val="22"/>
                <w:szCs w:val="22"/>
              </w:rPr>
              <w:t>Among First Peoples, oral tradition may consist of told stories, songs, and other types of distilled wisdom or information, often complemented by dance or various forms of visual representation, suc</w:t>
            </w:r>
            <w:r>
              <w:rPr>
                <w:i/>
                <w:sz w:val="22"/>
                <w:szCs w:val="22"/>
              </w:rPr>
              <w:t xml:space="preserve">h as carvings or masks. In addition to expressing spiritual and emotional </w:t>
            </w:r>
            <w:r w:rsidRPr="0002040A">
              <w:rPr>
                <w:i/>
                <w:sz w:val="22"/>
                <w:szCs w:val="22"/>
              </w:rPr>
              <w:t>truth (e.g., by symbol and metapho</w:t>
            </w:r>
            <w:r>
              <w:rPr>
                <w:i/>
                <w:sz w:val="22"/>
                <w:szCs w:val="22"/>
              </w:rPr>
              <w:t>r), i</w:t>
            </w:r>
            <w:r w:rsidR="000C1C42">
              <w:rPr>
                <w:i/>
                <w:sz w:val="22"/>
                <w:szCs w:val="22"/>
              </w:rPr>
              <w:t xml:space="preserve">t provides a record of literal </w:t>
            </w:r>
            <w:r w:rsidR="00430AB5">
              <w:rPr>
                <w:i/>
                <w:sz w:val="22"/>
                <w:szCs w:val="22"/>
              </w:rPr>
              <w:t>truth (</w:t>
            </w:r>
            <w:r w:rsidRPr="0002040A">
              <w:rPr>
                <w:i/>
                <w:sz w:val="22"/>
                <w:szCs w:val="22"/>
              </w:rPr>
              <w:t>about events and situatio</w:t>
            </w:r>
            <w:r w:rsidR="000C1C42">
              <w:rPr>
                <w:i/>
                <w:sz w:val="22"/>
                <w:szCs w:val="22"/>
              </w:rPr>
              <w:t xml:space="preserve">ns). </w:t>
            </w:r>
            <w:r w:rsidRPr="0002040A">
              <w:rPr>
                <w:i/>
                <w:sz w:val="22"/>
                <w:szCs w:val="22"/>
              </w:rPr>
              <w:t>The oral tradition was once integrated into every facet of life of First Peoples and was the basis of</w:t>
            </w:r>
            <w:r w:rsidR="000C1C42">
              <w:rPr>
                <w:i/>
                <w:sz w:val="22"/>
                <w:szCs w:val="22"/>
              </w:rPr>
              <w:t xml:space="preserve"> the education system.</w:t>
            </w:r>
            <w:r>
              <w:rPr>
                <w:i/>
                <w:sz w:val="22"/>
                <w:szCs w:val="22"/>
              </w:rPr>
              <w:t>)</w:t>
            </w:r>
          </w:p>
          <w:p w:rsidR="003D130C" w:rsidRPr="00611B29" w:rsidRDefault="000C1C42" w:rsidP="00DD57F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 w:rsidR="00611B29" w:rsidRPr="00611B29">
              <w:rPr>
                <w:sz w:val="22"/>
                <w:szCs w:val="22"/>
              </w:rPr>
              <w:t xml:space="preserve"> oral storytelling processes</w:t>
            </w:r>
            <w:r w:rsidR="00611B29">
              <w:rPr>
                <w:sz w:val="22"/>
                <w:szCs w:val="22"/>
              </w:rPr>
              <w:t xml:space="preserve"> </w:t>
            </w:r>
            <w:r w:rsidR="00611B29" w:rsidRPr="00611B29">
              <w:rPr>
                <w:i/>
                <w:sz w:val="22"/>
                <w:szCs w:val="22"/>
              </w:rPr>
              <w:t>(creating an original story or finding an existing story (with permission), sharing the story from memory with others, using vocal expression to clarify the meaning of the text</w:t>
            </w:r>
            <w:r w:rsidR="00611B2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</w:tcPr>
          <w:p w:rsidR="00B75615" w:rsidRDefault="00B75615" w:rsidP="00B75615">
            <w:pPr>
              <w:spacing w:before="20"/>
            </w:pPr>
            <w:r w:rsidRPr="00611B29">
              <w:lastRenderedPageBreak/>
              <w:t xml:space="preserve">Language and story </w:t>
            </w:r>
            <w:r>
              <w:rPr>
                <w:i/>
              </w:rPr>
              <w:t>(</w:t>
            </w:r>
            <w:r w:rsidRPr="00611B29">
              <w:rPr>
                <w:i/>
              </w:rPr>
              <w:t>narrative texts, whether real or imagined, that teach us about human nature, motivation, and experience, and often reflect a personal journey or strengthen a sense of identity. They may also be considered the embodiment of collective wisdom. Stories can be oral, written, or visual, and used to instruct, inspire, and entertain listeners and readers.</w:t>
            </w:r>
            <w:r>
              <w:rPr>
                <w:i/>
              </w:rPr>
              <w:t xml:space="preserve">) </w:t>
            </w:r>
            <w:r w:rsidRPr="00611B29">
              <w:t>can be a source of creativity and joy.</w:t>
            </w:r>
          </w:p>
          <w:p w:rsidR="00B75615" w:rsidRDefault="00B75615" w:rsidP="00B75615">
            <w:pPr>
              <w:spacing w:before="20"/>
            </w:pPr>
          </w:p>
          <w:p w:rsidR="00B75615" w:rsidRDefault="00B75615" w:rsidP="00B75615">
            <w:pPr>
              <w:spacing w:before="20"/>
            </w:pPr>
            <w:r>
              <w:t xml:space="preserve">Stories and other texts </w:t>
            </w:r>
            <w:r w:rsidRPr="00BD3590">
              <w:rPr>
                <w:i/>
              </w:rPr>
              <w:t>(</w:t>
            </w:r>
            <w:r>
              <w:rPr>
                <w:i/>
              </w:rPr>
              <w:t xml:space="preserve">Text and texts </w:t>
            </w:r>
            <w:r w:rsidRPr="00BD3590">
              <w:rPr>
                <w:i/>
              </w:rPr>
              <w:t xml:space="preserve">are generic terms </w:t>
            </w:r>
            <w:r w:rsidRPr="00BD3590">
              <w:rPr>
                <w:i/>
              </w:rPr>
              <w:lastRenderedPageBreak/>
              <w:t>referring all forms of oral, written, visual, and</w:t>
            </w:r>
            <w:r>
              <w:rPr>
                <w:i/>
              </w:rPr>
              <w:t xml:space="preserve"> digital communication: </w:t>
            </w:r>
            <w:r w:rsidRPr="00BD3590">
              <w:rPr>
                <w:i/>
              </w:rPr>
              <w:t>Oral texts include speeches, poems, plays, an</w:t>
            </w:r>
            <w:r>
              <w:rPr>
                <w:i/>
              </w:rPr>
              <w:t xml:space="preserve">d oral stories; </w:t>
            </w:r>
            <w:r w:rsidRPr="00BD3590">
              <w:rPr>
                <w:i/>
              </w:rPr>
              <w:t>Written texts include novels, arti</w:t>
            </w:r>
            <w:r>
              <w:rPr>
                <w:i/>
              </w:rPr>
              <w:t xml:space="preserve">cles, and short stories; </w:t>
            </w:r>
            <w:r w:rsidRPr="00BD3590">
              <w:rPr>
                <w:i/>
              </w:rPr>
              <w:t>Visual texts include posters, photog</w:t>
            </w:r>
            <w:r>
              <w:rPr>
                <w:i/>
              </w:rPr>
              <w:t xml:space="preserve">raphs, and other images; </w:t>
            </w:r>
            <w:r w:rsidRPr="00BD3590">
              <w:rPr>
                <w:i/>
              </w:rPr>
              <w:t>Digital texts include electronic</w:t>
            </w:r>
            <w:r>
              <w:rPr>
                <w:i/>
              </w:rPr>
              <w:t xml:space="preserve"> forms of all the above; </w:t>
            </w:r>
            <w:r w:rsidRPr="00BD3590">
              <w:rPr>
                <w:i/>
              </w:rPr>
              <w:t>Oral, written, and visual elements can be combined (e.g., in dramatic presentations, graphic novels, films, web pages, advertisements</w:t>
            </w:r>
            <w:r>
              <w:rPr>
                <w:i/>
              </w:rPr>
              <w:t>)</w:t>
            </w:r>
            <w:r w:rsidRPr="00BD3590">
              <w:rPr>
                <w:i/>
              </w:rPr>
              <w:t>,</w:t>
            </w:r>
            <w:r w:rsidR="006B0D79">
              <w:rPr>
                <w:i/>
              </w:rPr>
              <w:t xml:space="preserve"> help </w:t>
            </w:r>
            <w:r w:rsidR="006B0D79">
              <w:t xml:space="preserve">us learn about </w:t>
            </w:r>
            <w:r w:rsidR="003C060B">
              <w:t xml:space="preserve">ourselves, our families and our communities. </w:t>
            </w:r>
          </w:p>
          <w:p w:rsidR="005B199F" w:rsidRDefault="005B199F" w:rsidP="00995605">
            <w:pPr>
              <w:spacing w:before="20"/>
              <w:rPr>
                <w:lang w:val="en-CA"/>
              </w:rPr>
            </w:pPr>
          </w:p>
          <w:p w:rsidR="00C1261F" w:rsidRDefault="006B0D79" w:rsidP="00B75615">
            <w:pPr>
              <w:spacing w:before="20"/>
              <w:rPr>
                <w:lang w:val="en-CA"/>
              </w:rPr>
            </w:pPr>
            <w:r>
              <w:rPr>
                <w:lang w:val="en-CA"/>
              </w:rPr>
              <w:t xml:space="preserve">Stories can be understood from different perspectives </w:t>
            </w:r>
          </w:p>
          <w:p w:rsidR="00B75615" w:rsidRDefault="00B75615" w:rsidP="00B75615">
            <w:pPr>
              <w:spacing w:before="20"/>
              <w:rPr>
                <w:lang w:val="en-CA"/>
              </w:rPr>
            </w:pPr>
          </w:p>
          <w:p w:rsidR="00B75615" w:rsidRDefault="006B0D79" w:rsidP="00B75615">
            <w:pPr>
              <w:spacing w:before="20"/>
              <w:rPr>
                <w:lang w:val="en-CA"/>
              </w:rPr>
            </w:pPr>
            <w:r>
              <w:rPr>
                <w:lang w:val="en-CA"/>
              </w:rPr>
              <w:t xml:space="preserve">Using language in creative and playful ways helps us understand how language works. 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B75615" w:rsidP="00995605">
            <w:pPr>
              <w:spacing w:before="20"/>
              <w:rPr>
                <w:lang w:val="en-CA"/>
              </w:rPr>
            </w:pPr>
            <w:r w:rsidRPr="00B75615">
              <w:rPr>
                <w:lang w:val="en-CA"/>
              </w:rPr>
              <w:t>Curiosity and wonder lead us to new discoveries about ourselves and the world around us.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</w:t>
            </w:r>
            <w:r w:rsidR="00B75615">
              <w:rPr>
                <w:i/>
              </w:rPr>
              <w:t xml:space="preserve">estions to support </w:t>
            </w:r>
            <w:r w:rsidRPr="00477F62">
              <w:rPr>
                <w:i/>
              </w:rPr>
              <w:t>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</w:tcPr>
          <w:p w:rsidR="00B75615" w:rsidRPr="00B75615" w:rsidRDefault="00B75615" w:rsidP="00B75615">
            <w:pPr>
              <w:spacing w:after="60"/>
              <w:rPr>
                <w:b/>
              </w:rPr>
            </w:pPr>
            <w:r w:rsidRPr="00B75615">
              <w:rPr>
                <w:b/>
              </w:rPr>
              <w:t>Story/text</w:t>
            </w:r>
          </w:p>
          <w:p w:rsidR="00B75615" w:rsidRPr="00B75615" w:rsidRDefault="00B75615" w:rsidP="00A3666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B75615">
              <w:rPr>
                <w:sz w:val="22"/>
                <w:szCs w:val="22"/>
              </w:rPr>
              <w:t>elements of story</w:t>
            </w:r>
            <w:r w:rsidRPr="00B75615">
              <w:rPr>
                <w:i/>
                <w:sz w:val="22"/>
                <w:szCs w:val="22"/>
              </w:rPr>
              <w:t xml:space="preserve"> (</w:t>
            </w:r>
            <w:r w:rsidR="00A36668" w:rsidRPr="00A36668">
              <w:rPr>
                <w:i/>
                <w:sz w:val="22"/>
                <w:szCs w:val="22"/>
              </w:rPr>
              <w:t xml:space="preserve">character, plot, setting, </w:t>
            </w:r>
            <w:r w:rsidR="000C1C42">
              <w:rPr>
                <w:i/>
                <w:sz w:val="22"/>
                <w:szCs w:val="22"/>
              </w:rPr>
              <w:t>conflict and theme</w:t>
            </w:r>
            <w:r w:rsidRPr="00B75615">
              <w:rPr>
                <w:i/>
                <w:sz w:val="22"/>
                <w:szCs w:val="22"/>
              </w:rPr>
              <w:t>)</w:t>
            </w:r>
          </w:p>
          <w:p w:rsidR="00B75615" w:rsidRPr="00A36668" w:rsidRDefault="000C1C42" w:rsidP="00A3666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functions and genres of stories and other texts</w:t>
            </w:r>
          </w:p>
          <w:p w:rsidR="00A36668" w:rsidRPr="00B75615" w:rsidRDefault="00A36668" w:rsidP="000C1C42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A36668">
              <w:rPr>
                <w:sz w:val="22"/>
                <w:szCs w:val="22"/>
              </w:rPr>
              <w:t>text features</w:t>
            </w:r>
            <w:r>
              <w:rPr>
                <w:i/>
                <w:sz w:val="22"/>
                <w:szCs w:val="22"/>
              </w:rPr>
              <w:t xml:space="preserve"> (</w:t>
            </w:r>
            <w:r w:rsidR="000C1C42" w:rsidRPr="000C1C42">
              <w:rPr>
                <w:i/>
                <w:sz w:val="22"/>
                <w:szCs w:val="22"/>
              </w:rPr>
              <w:t xml:space="preserve">how text and visuals are displayed (e.g., headings, </w:t>
            </w:r>
            <w:r w:rsidR="000C1C42">
              <w:rPr>
                <w:i/>
                <w:sz w:val="22"/>
                <w:szCs w:val="22"/>
              </w:rPr>
              <w:t>diagrams, columns, and sidebars</w:t>
            </w:r>
            <w:r w:rsidRPr="00A36668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)</w:t>
            </w:r>
          </w:p>
          <w:p w:rsidR="00E123FC" w:rsidRPr="001A1D00" w:rsidRDefault="000C1C42" w:rsidP="000C1C42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literary elements and devices </w:t>
            </w:r>
            <w:r>
              <w:rPr>
                <w:i/>
                <w:sz w:val="22"/>
                <w:szCs w:val="22"/>
              </w:rPr>
              <w:t>(</w:t>
            </w:r>
            <w:r w:rsidRPr="000C1C42">
              <w:rPr>
                <w:i/>
                <w:sz w:val="22"/>
                <w:szCs w:val="22"/>
              </w:rPr>
              <w:t>descriptive language, poetic language, figurative language, images, imagery, rhythm, rhyme, simile, alliteration</w:t>
            </w:r>
            <w:r>
              <w:rPr>
                <w:i/>
                <w:sz w:val="22"/>
                <w:szCs w:val="22"/>
              </w:rPr>
              <w:t>)</w:t>
            </w:r>
          </w:p>
          <w:p w:rsidR="001A1D00" w:rsidRPr="001A1D00" w:rsidRDefault="001A1D00" w:rsidP="001A1D00">
            <w:pPr>
              <w:spacing w:after="60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 xml:space="preserve">Strategies and processes </w:t>
            </w:r>
          </w:p>
          <w:p w:rsidR="001A1D00" w:rsidRPr="001A1D00" w:rsidRDefault="001A1D00" w:rsidP="000C1C42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reading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</w:t>
            </w:r>
            <w:r w:rsidR="000C1C42" w:rsidRPr="000C1C42">
              <w:rPr>
                <w:i/>
                <w:sz w:val="22"/>
                <w:szCs w:val="22"/>
              </w:rPr>
              <w:t xml:space="preserve">using illustrations and prior knowledge to predict meaning; rereading; retelling in own words; locating the main idea and details; using knowledge of language patterns and phonics to </w:t>
            </w:r>
            <w:r w:rsidR="000C1C42" w:rsidRPr="000C1C42">
              <w:rPr>
                <w:i/>
                <w:sz w:val="22"/>
                <w:szCs w:val="22"/>
              </w:rPr>
              <w:lastRenderedPageBreak/>
              <w:t>decode words; identifying familiar and “sight” words; monitoring (asking: Does it look right? Sound right? Make sense?); self-correcting errors consistently using three cueing systems: meaning, structure, and visual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0C1C42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oral language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</w:t>
            </w:r>
            <w:r w:rsidR="000C1C42" w:rsidRPr="000C1C42">
              <w:rPr>
                <w:i/>
                <w:sz w:val="22"/>
                <w:szCs w:val="22"/>
              </w:rPr>
              <w:t>focusing on the speaker, asking questions to clarify, listening for specifics, expressing opinions, speaking with expression, staying on topic, taking turns, connecting with audience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metacognitive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(talking and thinking about learning (e.g., through reflecting, questioning, goal setting, self-evaluating) to develop awareness of self as a reader and as a writer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 w:rsidRPr="001A1D00">
              <w:rPr>
                <w:sz w:val="22"/>
                <w:szCs w:val="22"/>
              </w:rPr>
              <w:t>writing processes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(may include revising, editing, considering audience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Default="001A1D00" w:rsidP="001A1D00">
            <w:pPr>
              <w:spacing w:after="60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 xml:space="preserve">Language features, structures, and conventions </w:t>
            </w:r>
          </w:p>
          <w:p w:rsidR="00970BA5" w:rsidRDefault="00970BA5" w:rsidP="00970BA5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features of oral language </w:t>
            </w:r>
            <w:r w:rsidRPr="00970BA5">
              <w:rPr>
                <w:i/>
                <w:sz w:val="22"/>
                <w:szCs w:val="22"/>
              </w:rPr>
              <w:t>(including tone, volume, inflection, pace, gestures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970BA5" w:rsidRPr="00970BA5" w:rsidRDefault="00970BA5" w:rsidP="00970BA5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patterns, word families </w:t>
            </w:r>
          </w:p>
          <w:p w:rsidR="00254036" w:rsidRPr="00254036" w:rsidRDefault="000C1C42" w:rsidP="000C1C42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legible handwriting </w:t>
            </w:r>
            <w:r>
              <w:rPr>
                <w:i/>
                <w:sz w:val="22"/>
                <w:szCs w:val="22"/>
              </w:rPr>
              <w:t>(</w:t>
            </w:r>
            <w:r w:rsidRPr="000C1C42">
              <w:rPr>
                <w:i/>
                <w:sz w:val="22"/>
                <w:szCs w:val="22"/>
              </w:rPr>
              <w:t>legible handwriting with spacing between words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254036" w:rsidRPr="00254036" w:rsidRDefault="00254036" w:rsidP="009C20E3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254036">
              <w:rPr>
                <w:sz w:val="22"/>
                <w:szCs w:val="22"/>
              </w:rPr>
              <w:t>sentence structure</w:t>
            </w:r>
            <w:r w:rsidR="009C20E3">
              <w:rPr>
                <w:i/>
                <w:sz w:val="22"/>
                <w:szCs w:val="22"/>
              </w:rPr>
              <w:t xml:space="preserve"> (</w:t>
            </w:r>
            <w:r w:rsidR="000C1C42">
              <w:rPr>
                <w:i/>
                <w:sz w:val="22"/>
                <w:szCs w:val="22"/>
              </w:rPr>
              <w:t>structure of compound</w:t>
            </w:r>
            <w:r w:rsidR="009C20E3" w:rsidRPr="009C20E3">
              <w:rPr>
                <w:i/>
                <w:sz w:val="22"/>
                <w:szCs w:val="22"/>
              </w:rPr>
              <w:t xml:space="preserve"> sentences</w:t>
            </w:r>
            <w:r w:rsidR="009C20E3">
              <w:rPr>
                <w:i/>
                <w:sz w:val="22"/>
                <w:szCs w:val="22"/>
              </w:rPr>
              <w:t xml:space="preserve">) </w:t>
            </w:r>
          </w:p>
          <w:p w:rsidR="00254036" w:rsidRPr="00254036" w:rsidRDefault="00254036" w:rsidP="000C1C42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  <w:sz w:val="24"/>
              </w:rPr>
            </w:pPr>
            <w:r w:rsidRPr="00254036">
              <w:rPr>
                <w:sz w:val="22"/>
                <w:szCs w:val="22"/>
              </w:rPr>
              <w:t>conventions</w:t>
            </w:r>
            <w:r w:rsidR="009C20E3">
              <w:rPr>
                <w:i/>
                <w:sz w:val="22"/>
                <w:szCs w:val="22"/>
              </w:rPr>
              <w:t xml:space="preserve"> (</w:t>
            </w:r>
            <w:r w:rsidR="000C1C42" w:rsidRPr="000C1C42">
              <w:rPr>
                <w:i/>
                <w:sz w:val="22"/>
                <w:szCs w:val="22"/>
              </w:rPr>
              <w:t>common practices in punctuation of sentences and in apostrophe use in contractions</w:t>
            </w:r>
            <w:r w:rsidR="009C20E3" w:rsidRPr="009C20E3">
              <w:rPr>
                <w:i/>
                <w:sz w:val="22"/>
                <w:szCs w:val="22"/>
              </w:rPr>
              <w:t>)</w:t>
            </w:r>
          </w:p>
        </w:tc>
      </w:tr>
      <w:tr w:rsidR="005B199F" w:rsidTr="00614CB5">
        <w:trPr>
          <w:trHeight w:val="262"/>
        </w:trPr>
        <w:tc>
          <w:tcPr>
            <w:tcW w:w="5088" w:type="dxa"/>
            <w:gridSpan w:val="2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8515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DC3A5F" w:rsidRDefault="00DC3A5F" w:rsidP="00DE3F03">
            <w:pPr>
              <w:rPr>
                <w:b/>
              </w:rPr>
            </w:pPr>
          </w:p>
          <w:p w:rsidR="00DC3A5F" w:rsidRDefault="00DC3A5F" w:rsidP="00DE3F03">
            <w:pPr>
              <w:rPr>
                <w:b/>
              </w:rPr>
            </w:pPr>
          </w:p>
          <w:p w:rsidR="00DC3A5F" w:rsidRDefault="00DC3A5F" w:rsidP="00DE3F03">
            <w:pPr>
              <w:rPr>
                <w:b/>
              </w:rPr>
            </w:pPr>
          </w:p>
          <w:p w:rsidR="00DC3A5F" w:rsidRPr="00FC0411" w:rsidRDefault="00DC3A5F" w:rsidP="00DE3F03">
            <w:pPr>
              <w:rPr>
                <w:b/>
              </w:rPr>
            </w:pPr>
          </w:p>
        </w:tc>
      </w:tr>
      <w:tr w:rsidR="00BB4D89" w:rsidTr="00614CB5">
        <w:trPr>
          <w:trHeight w:val="262"/>
        </w:trPr>
        <w:tc>
          <w:tcPr>
            <w:tcW w:w="5088" w:type="dxa"/>
            <w:gridSpan w:val="2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614CB5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  <w:r w:rsidR="00614CB5">
              <w:rPr>
                <w:b/>
                <w:sz w:val="24"/>
                <w:szCs w:val="24"/>
              </w:rPr>
              <w:t xml:space="preserve">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614CB5">
        <w:trPr>
          <w:trHeight w:val="262"/>
        </w:trPr>
        <w:tc>
          <w:tcPr>
            <w:tcW w:w="5088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</w:tcPr>
          <w:p w:rsidR="004F15CC" w:rsidRDefault="004F15CC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>Q</w:t>
            </w:r>
            <w:r w:rsidR="00BB4D89">
              <w:rPr>
                <w:i/>
              </w:rPr>
              <w:t xml:space="preserve">uestions to support </w:t>
            </w:r>
            <w:r w:rsidRPr="003F4F0D">
              <w:rPr>
                <w:i/>
              </w:rPr>
              <w:t xml:space="preserve">students: </w:t>
            </w:r>
          </w:p>
          <w:p w:rsidR="002A3849" w:rsidRDefault="002A3849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270" w:type="dxa"/>
            <w:tcBorders>
              <w:top w:val="single" w:sz="12" w:space="0" w:color="auto"/>
            </w:tcBorders>
          </w:tcPr>
          <w:p w:rsidR="00995605" w:rsidRPr="00D41220" w:rsidRDefault="00995605" w:rsidP="00C1261F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i/>
              </w:rPr>
            </w:pPr>
          </w:p>
        </w:tc>
      </w:tr>
      <w:tr w:rsidR="004F15CC" w:rsidTr="00614CB5">
        <w:trPr>
          <w:trHeight w:val="262"/>
        </w:trPr>
        <w:tc>
          <w:tcPr>
            <w:tcW w:w="5088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8515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3F0613" w:rsidRDefault="003F0613" w:rsidP="00DE3F03">
            <w:pPr>
              <w:rPr>
                <w:b/>
              </w:rPr>
            </w:pPr>
            <w:bookmarkStart w:id="0" w:name="_GoBack"/>
            <w:bookmarkEnd w:id="0"/>
          </w:p>
          <w:p w:rsidR="004F15CC" w:rsidRDefault="004F15CC" w:rsidP="00DE3F03">
            <w:pPr>
              <w:rPr>
                <w:b/>
              </w:rPr>
            </w:pPr>
          </w:p>
        </w:tc>
      </w:tr>
      <w:tr w:rsidR="00BB4D89" w:rsidTr="00614CB5">
        <w:trPr>
          <w:trHeight w:val="262"/>
        </w:trPr>
        <w:tc>
          <w:tcPr>
            <w:tcW w:w="5088" w:type="dxa"/>
            <w:gridSpan w:val="2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614CB5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  <w:r w:rsidR="00614CB5">
              <w:rPr>
                <w:b/>
                <w:sz w:val="24"/>
                <w:szCs w:val="24"/>
              </w:rPr>
              <w:t xml:space="preserve">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614CB5">
        <w:trPr>
          <w:trHeight w:val="262"/>
        </w:trPr>
        <w:tc>
          <w:tcPr>
            <w:tcW w:w="5088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>Q</w:t>
            </w:r>
            <w:r w:rsidR="00BB4D89">
              <w:rPr>
                <w:rFonts w:cs="Consolas"/>
                <w:i/>
                <w:shd w:val="clear" w:color="auto" w:fill="FFFFFF"/>
              </w:rPr>
              <w:t>uestions to support</w:t>
            </w:r>
            <w:r w:rsidRPr="003F4F0D">
              <w:rPr>
                <w:rFonts w:cs="Consolas"/>
                <w:i/>
                <w:shd w:val="clear" w:color="auto" w:fill="FFFFFF"/>
              </w:rPr>
              <w:t xml:space="preserve">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3270" w:type="dxa"/>
            <w:tcBorders>
              <w:top w:val="single" w:sz="12" w:space="0" w:color="auto"/>
            </w:tcBorders>
          </w:tcPr>
          <w:p w:rsidR="004F15CC" w:rsidRPr="00D41220" w:rsidRDefault="004F15CC" w:rsidP="00C1261F">
            <w:pPr>
              <w:pStyle w:val="ListParagraph"/>
              <w:numPr>
                <w:ilvl w:val="0"/>
                <w:numId w:val="32"/>
              </w:numPr>
              <w:spacing w:after="60"/>
              <w:rPr>
                <w:szCs w:val="22"/>
              </w:rPr>
            </w:pPr>
          </w:p>
        </w:tc>
      </w:tr>
      <w:tr w:rsidR="004F15CC" w:rsidTr="00614CB5">
        <w:trPr>
          <w:trHeight w:val="262"/>
        </w:trPr>
        <w:tc>
          <w:tcPr>
            <w:tcW w:w="5088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8515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66DF1"/>
    <w:multiLevelType w:val="hybridMultilevel"/>
    <w:tmpl w:val="2FDA2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16FC8"/>
    <w:multiLevelType w:val="hybridMultilevel"/>
    <w:tmpl w:val="3C72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B3D86"/>
    <w:multiLevelType w:val="hybridMultilevel"/>
    <w:tmpl w:val="E1AC4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535F1"/>
    <w:multiLevelType w:val="hybridMultilevel"/>
    <w:tmpl w:val="4452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67035"/>
    <w:multiLevelType w:val="hybridMultilevel"/>
    <w:tmpl w:val="FB70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9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6"/>
  </w:num>
  <w:num w:numId="4">
    <w:abstractNumId w:val="13"/>
  </w:num>
  <w:num w:numId="5">
    <w:abstractNumId w:val="27"/>
  </w:num>
  <w:num w:numId="6">
    <w:abstractNumId w:val="19"/>
  </w:num>
  <w:num w:numId="7">
    <w:abstractNumId w:val="26"/>
  </w:num>
  <w:num w:numId="8">
    <w:abstractNumId w:val="1"/>
  </w:num>
  <w:num w:numId="9">
    <w:abstractNumId w:val="34"/>
  </w:num>
  <w:num w:numId="10">
    <w:abstractNumId w:val="20"/>
  </w:num>
  <w:num w:numId="11">
    <w:abstractNumId w:val="3"/>
  </w:num>
  <w:num w:numId="12">
    <w:abstractNumId w:val="30"/>
  </w:num>
  <w:num w:numId="13">
    <w:abstractNumId w:val="39"/>
  </w:num>
  <w:num w:numId="14">
    <w:abstractNumId w:val="37"/>
  </w:num>
  <w:num w:numId="15">
    <w:abstractNumId w:val="24"/>
  </w:num>
  <w:num w:numId="16">
    <w:abstractNumId w:val="17"/>
  </w:num>
  <w:num w:numId="17">
    <w:abstractNumId w:val="40"/>
  </w:num>
  <w:num w:numId="18">
    <w:abstractNumId w:val="9"/>
  </w:num>
  <w:num w:numId="19">
    <w:abstractNumId w:val="25"/>
  </w:num>
  <w:num w:numId="20">
    <w:abstractNumId w:val="16"/>
  </w:num>
  <w:num w:numId="21">
    <w:abstractNumId w:val="8"/>
  </w:num>
  <w:num w:numId="22">
    <w:abstractNumId w:val="35"/>
  </w:num>
  <w:num w:numId="23">
    <w:abstractNumId w:val="32"/>
  </w:num>
  <w:num w:numId="24">
    <w:abstractNumId w:val="2"/>
  </w:num>
  <w:num w:numId="25">
    <w:abstractNumId w:val="33"/>
  </w:num>
  <w:num w:numId="26">
    <w:abstractNumId w:val="10"/>
  </w:num>
  <w:num w:numId="27">
    <w:abstractNumId w:val="7"/>
  </w:num>
  <w:num w:numId="28">
    <w:abstractNumId w:val="29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18"/>
  </w:num>
  <w:num w:numId="37">
    <w:abstractNumId w:val="14"/>
  </w:num>
  <w:num w:numId="38">
    <w:abstractNumId w:val="23"/>
  </w:num>
  <w:num w:numId="39">
    <w:abstractNumId w:val="15"/>
  </w:num>
  <w:num w:numId="40">
    <w:abstractNumId w:val="11"/>
  </w:num>
  <w:num w:numId="41">
    <w:abstractNumId w:val="3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2040A"/>
    <w:rsid w:val="000C1C42"/>
    <w:rsid w:val="000E004D"/>
    <w:rsid w:val="00102F08"/>
    <w:rsid w:val="00121E93"/>
    <w:rsid w:val="00161562"/>
    <w:rsid w:val="00191846"/>
    <w:rsid w:val="001A1D00"/>
    <w:rsid w:val="001B2793"/>
    <w:rsid w:val="0022355B"/>
    <w:rsid w:val="00244963"/>
    <w:rsid w:val="00254036"/>
    <w:rsid w:val="002842A3"/>
    <w:rsid w:val="002A3849"/>
    <w:rsid w:val="002B0203"/>
    <w:rsid w:val="0039449F"/>
    <w:rsid w:val="00394D83"/>
    <w:rsid w:val="003B123E"/>
    <w:rsid w:val="003B2FE2"/>
    <w:rsid w:val="003C060B"/>
    <w:rsid w:val="003D130C"/>
    <w:rsid w:val="003F0613"/>
    <w:rsid w:val="003F4F0D"/>
    <w:rsid w:val="00430AB5"/>
    <w:rsid w:val="004F15CC"/>
    <w:rsid w:val="005142C5"/>
    <w:rsid w:val="00526417"/>
    <w:rsid w:val="00535786"/>
    <w:rsid w:val="005506EA"/>
    <w:rsid w:val="00596E83"/>
    <w:rsid w:val="005B199F"/>
    <w:rsid w:val="005C0FC3"/>
    <w:rsid w:val="005C52E3"/>
    <w:rsid w:val="00611B29"/>
    <w:rsid w:val="00613F15"/>
    <w:rsid w:val="00614CB5"/>
    <w:rsid w:val="00624FA3"/>
    <w:rsid w:val="00643CFD"/>
    <w:rsid w:val="0065757E"/>
    <w:rsid w:val="006B0D79"/>
    <w:rsid w:val="00787441"/>
    <w:rsid w:val="0079218D"/>
    <w:rsid w:val="007A3458"/>
    <w:rsid w:val="008B0337"/>
    <w:rsid w:val="008B34E1"/>
    <w:rsid w:val="008C371D"/>
    <w:rsid w:val="00905366"/>
    <w:rsid w:val="00906122"/>
    <w:rsid w:val="00924BC4"/>
    <w:rsid w:val="0093637D"/>
    <w:rsid w:val="00957B09"/>
    <w:rsid w:val="00970BA5"/>
    <w:rsid w:val="00995605"/>
    <w:rsid w:val="009C20E3"/>
    <w:rsid w:val="00A36668"/>
    <w:rsid w:val="00A64529"/>
    <w:rsid w:val="00A73C60"/>
    <w:rsid w:val="00B152B1"/>
    <w:rsid w:val="00B4623A"/>
    <w:rsid w:val="00B540F2"/>
    <w:rsid w:val="00B5410F"/>
    <w:rsid w:val="00B75615"/>
    <w:rsid w:val="00B95949"/>
    <w:rsid w:val="00BB4D89"/>
    <w:rsid w:val="00BC1F43"/>
    <w:rsid w:val="00BD3590"/>
    <w:rsid w:val="00BF2F82"/>
    <w:rsid w:val="00C1261F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C3A5F"/>
    <w:rsid w:val="00DD57FB"/>
    <w:rsid w:val="00DE3F03"/>
    <w:rsid w:val="00E123FC"/>
    <w:rsid w:val="00E41BBD"/>
    <w:rsid w:val="00E64139"/>
    <w:rsid w:val="00EC1B5A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4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2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5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4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7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3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6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1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8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7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22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8</cp:revision>
  <dcterms:created xsi:type="dcterms:W3CDTF">2016-08-01T14:46:00Z</dcterms:created>
  <dcterms:modified xsi:type="dcterms:W3CDTF">2016-08-11T19:01:00Z</dcterms:modified>
</cp:coreProperties>
</file>