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3813"/>
        <w:gridCol w:w="868"/>
        <w:gridCol w:w="844"/>
        <w:gridCol w:w="3249"/>
        <w:gridCol w:w="300"/>
        <w:gridCol w:w="4529"/>
      </w:tblGrid>
      <w:tr w:rsidR="00D16C69" w:rsidTr="00161562">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Pr="0007235C" w:rsidRDefault="00494662" w:rsidP="00DE3F03">
            <w:pPr>
              <w:rPr>
                <w:sz w:val="36"/>
                <w:szCs w:val="36"/>
                <w:lang w:val="en-CA"/>
              </w:rPr>
            </w:pPr>
            <w:r>
              <w:rPr>
                <w:b/>
                <w:sz w:val="36"/>
                <w:szCs w:val="36"/>
                <w:lang w:val="en-CA"/>
              </w:rPr>
              <w:t xml:space="preserve">APPLIED DESIGN, SKILLS and TECHNOLOGIES </w:t>
            </w:r>
            <w:r w:rsidR="005A0821">
              <w:rPr>
                <w:b/>
                <w:sz w:val="36"/>
                <w:szCs w:val="36"/>
                <w:lang w:val="en-CA"/>
              </w:rPr>
              <w:t>6</w:t>
            </w:r>
            <w:r w:rsidR="0007235C" w:rsidRPr="0007235C">
              <w:rPr>
                <w:b/>
                <w:sz w:val="36"/>
                <w:szCs w:val="36"/>
                <w:lang w:val="en-CA"/>
              </w:rPr>
              <w:t xml:space="preserve"> - Planning</w:t>
            </w:r>
            <w:r w:rsidR="00C1261F" w:rsidRPr="0007235C">
              <w:rPr>
                <w:b/>
                <w:sz w:val="36"/>
                <w:szCs w:val="36"/>
                <w:lang w:val="en-CA"/>
              </w:rPr>
              <w:t xml:space="preserve"> </w:t>
            </w:r>
            <w:r w:rsidR="008B34E1" w:rsidRPr="0007235C">
              <w:rPr>
                <w:b/>
                <w:sz w:val="36"/>
                <w:szCs w:val="36"/>
                <w:lang w:val="en-CA"/>
              </w:rPr>
              <w:t>KDU</w:t>
            </w:r>
          </w:p>
        </w:tc>
      </w:tr>
      <w:tr w:rsidR="00B95949" w:rsidTr="00161562">
        <w:trPr>
          <w:trHeight w:val="262"/>
        </w:trPr>
        <w:tc>
          <w:tcPr>
            <w:tcW w:w="4681"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754AEC20" wp14:editId="565188C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3"/>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10FA0002" wp14:editId="61DF16E7">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467E9560" wp14:editId="01356E9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D16C69" w:rsidTr="00FC7FDA">
        <w:trPr>
          <w:trHeight w:val="556"/>
        </w:trPr>
        <w:tc>
          <w:tcPr>
            <w:tcW w:w="3813"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1712"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249" w:type="dxa"/>
            <w:tcBorders>
              <w:top w:val="single" w:sz="12" w:space="0" w:color="auto"/>
              <w:left w:val="single" w:sz="12" w:space="0" w:color="auto"/>
              <w:bottom w:val="single" w:sz="12" w:space="0" w:color="auto"/>
              <w:right w:val="single" w:sz="12" w:space="0" w:color="auto"/>
            </w:tcBorders>
          </w:tcPr>
          <w:p w:rsidR="003B2FE2" w:rsidRPr="00910F7B"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r w:rsidR="00FC7FDA">
              <w:rPr>
                <w:b/>
                <w:sz w:val="24"/>
                <w:szCs w:val="24"/>
              </w:rPr>
              <w:t xml:space="preserve">   </w:t>
            </w:r>
            <w:r w:rsidR="00910F7B">
              <w:rPr>
                <w:b/>
                <w:sz w:val="24"/>
                <w:szCs w:val="24"/>
              </w:rPr>
              <w:t xml:space="preserve"> </w:t>
            </w:r>
            <w:r w:rsidRPr="001B2793">
              <w:rPr>
                <w:b/>
                <w:sz w:val="24"/>
                <w:szCs w:val="24"/>
              </w:rPr>
              <w:t xml:space="preserve">(Activities, lessons…) </w:t>
            </w:r>
          </w:p>
        </w:tc>
        <w:tc>
          <w:tcPr>
            <w:tcW w:w="4829"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A6262E" w:rsidTr="00FC7FDA">
        <w:trPr>
          <w:trHeight w:val="537"/>
        </w:trPr>
        <w:tc>
          <w:tcPr>
            <w:tcW w:w="3813" w:type="dxa"/>
            <w:vMerge w:val="restart"/>
            <w:tcBorders>
              <w:top w:val="single" w:sz="12" w:space="0" w:color="auto"/>
              <w:right w:val="dashed" w:sz="4" w:space="0" w:color="auto"/>
            </w:tcBorders>
          </w:tcPr>
          <w:p w:rsidR="00A6262E" w:rsidRPr="00835D43" w:rsidRDefault="00A6262E" w:rsidP="00835D43">
            <w:pPr>
              <w:spacing w:after="40"/>
              <w:jc w:val="both"/>
              <w:rPr>
                <w:rFonts w:ascii="Calibri" w:hAnsi="Calibri"/>
                <w:b/>
                <w:sz w:val="24"/>
                <w:szCs w:val="24"/>
              </w:rPr>
            </w:pPr>
            <w:r w:rsidRPr="00835D43">
              <w:rPr>
                <w:rFonts w:ascii="Calibri" w:hAnsi="Calibri"/>
                <w:b/>
                <w:sz w:val="24"/>
                <w:szCs w:val="24"/>
              </w:rPr>
              <w:t>Applied Design</w:t>
            </w:r>
          </w:p>
          <w:p w:rsidR="00A6262E" w:rsidRPr="00331233" w:rsidRDefault="00A6262E" w:rsidP="00331233">
            <w:pPr>
              <w:spacing w:after="40"/>
              <w:rPr>
                <w:b/>
                <w:i/>
              </w:rPr>
            </w:pPr>
            <w:r w:rsidRPr="00331233">
              <w:rPr>
                <w:b/>
                <w:i/>
              </w:rPr>
              <w:t>Understanding context</w:t>
            </w:r>
          </w:p>
          <w:p w:rsidR="00A6262E" w:rsidRPr="005A0821" w:rsidRDefault="00A6262E" w:rsidP="00910F7B">
            <w:pPr>
              <w:pStyle w:val="ListParagraph"/>
              <w:numPr>
                <w:ilvl w:val="0"/>
                <w:numId w:val="2"/>
              </w:numPr>
              <w:spacing w:after="40"/>
              <w:rPr>
                <w:rFonts w:asciiTheme="minorHAnsi" w:hAnsiTheme="minorHAnsi"/>
                <w:sz w:val="22"/>
                <w:szCs w:val="22"/>
              </w:rPr>
            </w:pPr>
            <w:r>
              <w:rPr>
                <w:rFonts w:asciiTheme="minorHAnsi" w:hAnsiTheme="minorHAnsi"/>
                <w:sz w:val="22"/>
                <w:szCs w:val="22"/>
              </w:rPr>
              <w:t xml:space="preserve">Empathize </w:t>
            </w:r>
            <w:r w:rsidRPr="005A0821">
              <w:rPr>
                <w:rFonts w:asciiTheme="minorHAnsi" w:hAnsiTheme="minorHAnsi"/>
                <w:i/>
                <w:sz w:val="22"/>
                <w:szCs w:val="22"/>
              </w:rPr>
              <w:t xml:space="preserve">(share the feelings and understand the needs of others to inform design)  </w:t>
            </w:r>
            <w:r w:rsidRPr="005A0821">
              <w:rPr>
                <w:rFonts w:asciiTheme="minorHAnsi" w:hAnsiTheme="minorHAnsi"/>
                <w:sz w:val="22"/>
                <w:szCs w:val="22"/>
              </w:rPr>
              <w:t>with potential users to find issues and uncover needs</w:t>
            </w:r>
            <w:r w:rsidR="00586D51">
              <w:rPr>
                <w:rFonts w:asciiTheme="minorHAnsi" w:hAnsiTheme="minorHAnsi"/>
                <w:sz w:val="22"/>
                <w:szCs w:val="22"/>
              </w:rPr>
              <w:t xml:space="preserve"> and potential design opportunities</w:t>
            </w:r>
          </w:p>
          <w:p w:rsidR="00A6262E" w:rsidRPr="00331233" w:rsidRDefault="00A6262E" w:rsidP="00331233">
            <w:pPr>
              <w:spacing w:after="40"/>
              <w:rPr>
                <w:b/>
                <w:i/>
              </w:rPr>
            </w:pPr>
            <w:r w:rsidRPr="00331233">
              <w:rPr>
                <w:b/>
                <w:i/>
              </w:rPr>
              <w:t xml:space="preserve">Defining </w:t>
            </w:r>
            <w:r w:rsidRPr="00331233">
              <w:rPr>
                <w:i/>
              </w:rPr>
              <w:t>(setting parameters)</w:t>
            </w:r>
          </w:p>
          <w:p w:rsidR="00A6262E" w:rsidRPr="005A0821" w:rsidRDefault="00586D51" w:rsidP="00910F7B">
            <w:pPr>
              <w:pStyle w:val="ListParagraph"/>
              <w:numPr>
                <w:ilvl w:val="0"/>
                <w:numId w:val="2"/>
              </w:numPr>
              <w:spacing w:after="40"/>
              <w:rPr>
                <w:rFonts w:asciiTheme="minorHAnsi" w:hAnsiTheme="minorHAnsi"/>
                <w:sz w:val="22"/>
                <w:szCs w:val="22"/>
              </w:rPr>
            </w:pPr>
            <w:r>
              <w:rPr>
                <w:rFonts w:asciiTheme="minorHAnsi" w:hAnsiTheme="minorHAnsi"/>
                <w:sz w:val="22"/>
                <w:szCs w:val="22"/>
              </w:rPr>
              <w:t>Choose a design opportunity</w:t>
            </w:r>
          </w:p>
          <w:p w:rsidR="00A6262E" w:rsidRPr="005A0821" w:rsidRDefault="00A6262E" w:rsidP="00910F7B">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Identify key features or potential users and their requirements</w:t>
            </w:r>
          </w:p>
          <w:p w:rsidR="00A6262E" w:rsidRPr="005A0821" w:rsidRDefault="00A6262E" w:rsidP="00910F7B">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Identify criteria f</w:t>
            </w:r>
            <w:r>
              <w:rPr>
                <w:rFonts w:asciiTheme="minorHAnsi" w:hAnsiTheme="minorHAnsi"/>
                <w:sz w:val="22"/>
                <w:szCs w:val="22"/>
              </w:rPr>
              <w:t xml:space="preserve">or success and any constraints </w:t>
            </w:r>
            <w:r w:rsidRPr="005A0821">
              <w:rPr>
                <w:rFonts w:asciiTheme="minorHAnsi" w:hAnsiTheme="minorHAnsi"/>
                <w:i/>
                <w:sz w:val="22"/>
                <w:szCs w:val="22"/>
              </w:rPr>
              <w:t>(limiting factors such as task or user requirements, materials, expense, environmental impact, issues of appropriation, and knowledge that is considered sacred)</w:t>
            </w:r>
          </w:p>
          <w:p w:rsidR="00A6262E" w:rsidRPr="00331233" w:rsidRDefault="00A6262E" w:rsidP="00331233">
            <w:pPr>
              <w:spacing w:after="40"/>
              <w:rPr>
                <w:i/>
              </w:rPr>
            </w:pPr>
            <w:r w:rsidRPr="00331233">
              <w:rPr>
                <w:b/>
                <w:i/>
              </w:rPr>
              <w:t xml:space="preserve">Ideating </w:t>
            </w:r>
            <w:r w:rsidR="000330EE" w:rsidRPr="000330EE">
              <w:rPr>
                <w:i/>
              </w:rPr>
              <w:t>(</w:t>
            </w:r>
            <w:r w:rsidR="000330EE">
              <w:rPr>
                <w:i/>
              </w:rPr>
              <w:t>forming ideas or concepts)</w:t>
            </w:r>
          </w:p>
          <w:p w:rsidR="00A6262E" w:rsidRPr="00586D51" w:rsidRDefault="00A6262E" w:rsidP="00586D51">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Generate potential ideas</w:t>
            </w:r>
            <w:r w:rsidR="00586D51">
              <w:rPr>
                <w:rFonts w:asciiTheme="minorHAnsi" w:hAnsiTheme="minorHAnsi"/>
                <w:sz w:val="22"/>
                <w:szCs w:val="22"/>
              </w:rPr>
              <w:t xml:space="preserve"> and a</w:t>
            </w:r>
            <w:r w:rsidRPr="00586D51">
              <w:rPr>
                <w:rFonts w:asciiTheme="minorHAnsi" w:hAnsiTheme="minorHAnsi"/>
                <w:sz w:val="22"/>
                <w:szCs w:val="22"/>
              </w:rPr>
              <w:t>dd to others’ ideas</w:t>
            </w:r>
          </w:p>
          <w:p w:rsidR="00A6262E" w:rsidRPr="005A0821" w:rsidRDefault="00A6262E" w:rsidP="00910F7B">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Screen ideas against criteria and constraints</w:t>
            </w:r>
          </w:p>
          <w:p w:rsidR="00A6262E" w:rsidRPr="005A0821" w:rsidRDefault="00A6262E" w:rsidP="00910F7B">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lastRenderedPageBreak/>
              <w:t>Evaluate personal, social, and environmental impacts and ethical considerations</w:t>
            </w:r>
          </w:p>
          <w:p w:rsidR="00A6262E" w:rsidRPr="005A0821" w:rsidRDefault="00A6262E" w:rsidP="00910F7B">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Choose an idea to pursue</w:t>
            </w:r>
          </w:p>
          <w:p w:rsidR="00A6262E" w:rsidRPr="00331233" w:rsidRDefault="00A6262E" w:rsidP="00331233">
            <w:pPr>
              <w:spacing w:after="40"/>
              <w:rPr>
                <w:b/>
                <w:i/>
              </w:rPr>
            </w:pPr>
            <w:r w:rsidRPr="00331233">
              <w:rPr>
                <w:b/>
                <w:i/>
              </w:rPr>
              <w:t>Prototyping</w:t>
            </w:r>
          </w:p>
          <w:p w:rsidR="00A6262E" w:rsidRPr="005A0821" w:rsidRDefault="00A6262E" w:rsidP="00586D51">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Identify and use sources of information</w:t>
            </w:r>
            <w:r w:rsidR="00586D51">
              <w:rPr>
                <w:rFonts w:asciiTheme="minorHAnsi" w:hAnsiTheme="minorHAnsi"/>
                <w:sz w:val="22"/>
                <w:szCs w:val="22"/>
              </w:rPr>
              <w:t xml:space="preserve"> (</w:t>
            </w:r>
            <w:r w:rsidR="00586D51">
              <w:t>s</w:t>
            </w:r>
            <w:r w:rsidR="00586D51" w:rsidRPr="00586D51">
              <w:rPr>
                <w:rFonts w:asciiTheme="minorHAnsi" w:hAnsiTheme="minorHAnsi"/>
                <w:sz w:val="22"/>
                <w:szCs w:val="22"/>
              </w:rPr>
              <w:t>eeking knowledge fro</w:t>
            </w:r>
            <w:r w:rsidR="00586D51">
              <w:rPr>
                <w:rFonts w:asciiTheme="minorHAnsi" w:hAnsiTheme="minorHAnsi"/>
                <w:sz w:val="22"/>
                <w:szCs w:val="22"/>
              </w:rPr>
              <w:t>m other people as experts (F</w:t>
            </w:r>
            <w:r w:rsidR="00586D51" w:rsidRPr="00586D51">
              <w:rPr>
                <w:rFonts w:asciiTheme="minorHAnsi" w:hAnsiTheme="minorHAnsi"/>
                <w:sz w:val="22"/>
                <w:szCs w:val="22"/>
              </w:rPr>
              <w:t>irst Peoples Elders), secondary sources, and collective pools of knowledge in communities and collaborative atmospheres</w:t>
            </w:r>
            <w:r w:rsidR="00586D51">
              <w:rPr>
                <w:rFonts w:asciiTheme="minorHAnsi" w:hAnsiTheme="minorHAnsi"/>
                <w:sz w:val="22"/>
                <w:szCs w:val="22"/>
              </w:rPr>
              <w:t>)</w:t>
            </w:r>
          </w:p>
          <w:p w:rsidR="00A6262E" w:rsidRPr="005A0821" w:rsidRDefault="00A6262E" w:rsidP="00910F7B">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Develop a plan that identifies key stages and resources</w:t>
            </w:r>
          </w:p>
          <w:p w:rsidR="00A6262E" w:rsidRPr="005A0821" w:rsidRDefault="00A6262E" w:rsidP="00910F7B">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Explore and test a variety of materials for effective use</w:t>
            </w:r>
          </w:p>
          <w:p w:rsidR="00A6262E" w:rsidRPr="005A0821" w:rsidRDefault="00A6262E" w:rsidP="00586D51">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 xml:space="preserve">Construct a first version of the product </w:t>
            </w:r>
            <w:r w:rsidR="00586D51">
              <w:rPr>
                <w:rFonts w:asciiTheme="minorHAnsi" w:hAnsiTheme="minorHAnsi"/>
                <w:i/>
                <w:sz w:val="22"/>
                <w:szCs w:val="22"/>
              </w:rPr>
              <w:t>(</w:t>
            </w:r>
            <w:r w:rsidR="00586D51">
              <w:t xml:space="preserve"> </w:t>
            </w:r>
            <w:r w:rsidR="00586D51" w:rsidRPr="00586D51">
              <w:rPr>
                <w:rFonts w:asciiTheme="minorHAnsi" w:hAnsiTheme="minorHAnsi"/>
                <w:i/>
                <w:sz w:val="22"/>
                <w:szCs w:val="22"/>
              </w:rPr>
              <w:t>a physical product, a process, a system, a service, or a designed environment</w:t>
            </w:r>
            <w:r w:rsidR="00586D51">
              <w:rPr>
                <w:rFonts w:asciiTheme="minorHAnsi" w:hAnsiTheme="minorHAnsi"/>
                <w:i/>
                <w:sz w:val="22"/>
                <w:szCs w:val="22"/>
              </w:rPr>
              <w:t xml:space="preserve">) </w:t>
            </w:r>
            <w:r w:rsidRPr="005A0821">
              <w:rPr>
                <w:rFonts w:asciiTheme="minorHAnsi" w:hAnsiTheme="minorHAnsi"/>
                <w:sz w:val="22"/>
                <w:szCs w:val="22"/>
              </w:rPr>
              <w:t>or a prototype, as appropriate, making changes to tools, materials, and procedures as needed</w:t>
            </w:r>
          </w:p>
          <w:p w:rsidR="00A6262E" w:rsidRPr="005A0821" w:rsidRDefault="00586D51" w:rsidP="00586D51">
            <w:pPr>
              <w:numPr>
                <w:ilvl w:val="0"/>
                <w:numId w:val="2"/>
              </w:numPr>
              <w:spacing w:after="40"/>
              <w:rPr>
                <w:b/>
                <w:i/>
              </w:rPr>
            </w:pPr>
            <w:r>
              <w:t xml:space="preserve">Record iterations </w:t>
            </w:r>
            <w:r w:rsidRPr="00586D51">
              <w:rPr>
                <w:i/>
              </w:rPr>
              <w:t>(r</w:t>
            </w:r>
            <w:r w:rsidRPr="00586D51">
              <w:rPr>
                <w:rFonts w:cs="Consolas"/>
                <w:i/>
                <w:color w:val="222222"/>
                <w:shd w:val="clear" w:color="auto" w:fill="FFFFFF"/>
              </w:rPr>
              <w:t>epetitions of a process with the aim of approaching a desired result</w:t>
            </w:r>
            <w:r w:rsidRPr="00586D51">
              <w:rPr>
                <w:rFonts w:cs="Consolas"/>
                <w:i/>
                <w:color w:val="222222"/>
                <w:shd w:val="clear" w:color="auto" w:fill="FFFFFF"/>
              </w:rPr>
              <w:t>)</w:t>
            </w:r>
            <w:r w:rsidRPr="00586D51">
              <w:rPr>
                <w:rFonts w:cs="Consolas"/>
                <w:color w:val="222222"/>
                <w:shd w:val="clear" w:color="auto" w:fill="FFFFFF"/>
              </w:rPr>
              <w:t xml:space="preserve"> </w:t>
            </w:r>
            <w:r w:rsidR="00A6262E" w:rsidRPr="005A0821">
              <w:t>of prototyping</w:t>
            </w:r>
          </w:p>
          <w:p w:rsidR="00A6262E" w:rsidRPr="00331233" w:rsidRDefault="00A6262E" w:rsidP="005A0821">
            <w:pPr>
              <w:spacing w:after="40"/>
              <w:jc w:val="both"/>
              <w:rPr>
                <w:b/>
                <w:i/>
              </w:rPr>
            </w:pPr>
            <w:r w:rsidRPr="00331233">
              <w:rPr>
                <w:b/>
                <w:i/>
              </w:rPr>
              <w:t>Testing</w:t>
            </w:r>
          </w:p>
          <w:p w:rsidR="00A6262E" w:rsidRPr="005A0821" w:rsidRDefault="00A6262E" w:rsidP="00910F7B">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t>Test the first version of the product or the prototype</w:t>
            </w:r>
          </w:p>
          <w:p w:rsidR="00A6262E" w:rsidRPr="005A0821" w:rsidRDefault="00A6262E" w:rsidP="00910F7B">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t>Gather peer and/or user and/or expert feedback and inspiration</w:t>
            </w:r>
          </w:p>
          <w:p w:rsidR="00A6262E" w:rsidRPr="005A0821" w:rsidRDefault="00A6262E" w:rsidP="00910F7B">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lastRenderedPageBreak/>
              <w:t xml:space="preserve">Make changes, troubleshoot, and test again </w:t>
            </w:r>
          </w:p>
          <w:p w:rsidR="00A6262E" w:rsidRPr="00331233" w:rsidRDefault="00A6262E" w:rsidP="00331233">
            <w:pPr>
              <w:spacing w:before="120" w:after="40"/>
              <w:jc w:val="both"/>
              <w:rPr>
                <w:b/>
                <w:i/>
              </w:rPr>
            </w:pPr>
            <w:r w:rsidRPr="00331233">
              <w:rPr>
                <w:b/>
                <w:i/>
              </w:rPr>
              <w:t>Making</w:t>
            </w:r>
          </w:p>
          <w:p w:rsidR="00A6262E" w:rsidRPr="005A0821" w:rsidRDefault="00A6262E" w:rsidP="00910F7B">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t>Identify and use appropriate tools, technologies, and materials for production</w:t>
            </w:r>
          </w:p>
          <w:p w:rsidR="00A6262E" w:rsidRPr="005A0821" w:rsidRDefault="00A6262E" w:rsidP="00910F7B">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t>Make a plan for production that includes key stages, and carry it out, making changes as needed</w:t>
            </w:r>
          </w:p>
          <w:p w:rsidR="00A6262E" w:rsidRPr="005A0821" w:rsidRDefault="00A6262E" w:rsidP="00910F7B">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t>Use materials in ways that minimize waste</w:t>
            </w:r>
          </w:p>
          <w:p w:rsidR="00A6262E" w:rsidRPr="00331233" w:rsidRDefault="00A6262E" w:rsidP="00331233">
            <w:pPr>
              <w:spacing w:after="40"/>
              <w:jc w:val="both"/>
              <w:rPr>
                <w:b/>
                <w:i/>
              </w:rPr>
            </w:pPr>
            <w:r w:rsidRPr="00331233">
              <w:rPr>
                <w:b/>
                <w:i/>
              </w:rPr>
              <w:t>Sharing</w:t>
            </w:r>
          </w:p>
          <w:p w:rsidR="00A6262E" w:rsidRPr="00593162" w:rsidRDefault="00A6262E" w:rsidP="00910F7B">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 xml:space="preserve">Decide on how and with whom to share </w:t>
            </w:r>
            <w:r w:rsidRPr="00593162">
              <w:rPr>
                <w:rFonts w:asciiTheme="minorHAnsi" w:hAnsiTheme="minorHAnsi" w:cs="Arial"/>
                <w:i/>
                <w:color w:val="000000"/>
                <w:sz w:val="22"/>
                <w:szCs w:val="22"/>
              </w:rPr>
              <w:t>(may include showing to others, use by others, giving away, or marketing and selling)</w:t>
            </w:r>
            <w:r w:rsidRPr="00593162">
              <w:rPr>
                <w:rFonts w:asciiTheme="minorHAnsi" w:hAnsiTheme="minorHAnsi" w:cs="Arial"/>
                <w:color w:val="000000"/>
                <w:sz w:val="22"/>
                <w:szCs w:val="22"/>
              </w:rPr>
              <w:t xml:space="preserve"> their product</w:t>
            </w:r>
          </w:p>
          <w:p w:rsidR="00A6262E" w:rsidRPr="00593162" w:rsidRDefault="00A6262E" w:rsidP="00910F7B">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Demonstrate their product</w:t>
            </w:r>
          </w:p>
          <w:p w:rsidR="00A6262E" w:rsidRPr="00593162" w:rsidRDefault="00A6262E" w:rsidP="00910F7B">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Explain their process, using appropriate terminology, and provide reasons for their selected solution and modifications</w:t>
            </w:r>
          </w:p>
          <w:p w:rsidR="00A6262E" w:rsidRPr="00593162" w:rsidRDefault="00A6262E" w:rsidP="00910F7B">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Reflect on their design thinking and processes</w:t>
            </w:r>
          </w:p>
          <w:p w:rsidR="00A6262E" w:rsidRPr="00593162" w:rsidRDefault="00A6262E" w:rsidP="00910F7B">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Evaluate their product against criteria</w:t>
            </w:r>
          </w:p>
          <w:p w:rsidR="00A6262E" w:rsidRPr="00593162" w:rsidRDefault="00A6262E" w:rsidP="00910F7B">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Identify how their product contributes to the individual, family, community, and/or environment</w:t>
            </w:r>
          </w:p>
          <w:p w:rsidR="00A6262E" w:rsidRPr="00593162" w:rsidRDefault="00A6262E" w:rsidP="00910F7B">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Identify new design issues</w:t>
            </w:r>
          </w:p>
          <w:p w:rsidR="00A6262E" w:rsidRPr="00593162" w:rsidRDefault="00A6262E" w:rsidP="00910F7B">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lastRenderedPageBreak/>
              <w:t xml:space="preserve">Evaluate their ability to work effectively both as individuals and collaboratively in a group, including their ability to share and maintain an efficient co-operative work space </w:t>
            </w:r>
          </w:p>
          <w:p w:rsidR="00A6262E" w:rsidRPr="00D3632C" w:rsidRDefault="00A6262E" w:rsidP="00835D43">
            <w:pPr>
              <w:spacing w:after="40"/>
              <w:jc w:val="both"/>
              <w:rPr>
                <w:b/>
                <w:sz w:val="24"/>
                <w:szCs w:val="24"/>
              </w:rPr>
            </w:pPr>
            <w:r w:rsidRPr="00D3632C">
              <w:rPr>
                <w:b/>
                <w:sz w:val="24"/>
                <w:szCs w:val="24"/>
              </w:rPr>
              <w:t>Applied Skills</w:t>
            </w:r>
          </w:p>
          <w:p w:rsidR="00586D51" w:rsidRPr="00586D51" w:rsidRDefault="00586D51" w:rsidP="00586D51">
            <w:pPr>
              <w:pStyle w:val="ListParagraph"/>
              <w:numPr>
                <w:ilvl w:val="0"/>
                <w:numId w:val="2"/>
              </w:numPr>
              <w:spacing w:after="80"/>
              <w:ind w:right="251"/>
              <w:rPr>
                <w:rFonts w:cs="Arial"/>
                <w:color w:val="000000"/>
                <w:sz w:val="22"/>
                <w:szCs w:val="22"/>
              </w:rPr>
            </w:pPr>
            <w:r w:rsidRPr="00586D51">
              <w:rPr>
                <w:rFonts w:cs="Arial"/>
                <w:color w:val="000000"/>
                <w:sz w:val="22"/>
                <w:szCs w:val="22"/>
              </w:rPr>
              <w:t>Demonstrate an awareness of precautionary and emergency safety procedures in both physical and digital environments</w:t>
            </w:r>
          </w:p>
          <w:p w:rsidR="00586D51" w:rsidRPr="00586D51" w:rsidRDefault="00586D51" w:rsidP="00586D51">
            <w:pPr>
              <w:pStyle w:val="ListParagraph"/>
              <w:numPr>
                <w:ilvl w:val="0"/>
                <w:numId w:val="2"/>
              </w:numPr>
              <w:spacing w:after="80"/>
              <w:ind w:right="251"/>
              <w:rPr>
                <w:rFonts w:cs="Arial"/>
                <w:color w:val="000000"/>
                <w:sz w:val="22"/>
                <w:szCs w:val="22"/>
              </w:rPr>
            </w:pPr>
            <w:r w:rsidRPr="00586D51">
              <w:rPr>
                <w:rFonts w:cs="Arial"/>
                <w:color w:val="000000"/>
                <w:sz w:val="22"/>
                <w:szCs w:val="22"/>
              </w:rPr>
              <w:t>Identify and evaluate the skills and skill levels needed, individually or as a group, in relation to a specific task, and develop them as needed</w:t>
            </w:r>
          </w:p>
          <w:p w:rsidR="00A6262E" w:rsidRPr="00D3632C" w:rsidRDefault="00A6262E" w:rsidP="00835D43">
            <w:pPr>
              <w:spacing w:after="40"/>
              <w:jc w:val="both"/>
              <w:rPr>
                <w:b/>
                <w:sz w:val="24"/>
                <w:szCs w:val="24"/>
              </w:rPr>
            </w:pPr>
            <w:r w:rsidRPr="00D3632C">
              <w:rPr>
                <w:b/>
                <w:sz w:val="24"/>
                <w:szCs w:val="24"/>
              </w:rPr>
              <w:t>Applied Technologies</w:t>
            </w:r>
          </w:p>
          <w:p w:rsidR="00586D51" w:rsidRPr="00586D51" w:rsidRDefault="00586D51" w:rsidP="00586D51">
            <w:pPr>
              <w:pStyle w:val="ListParagraph"/>
              <w:numPr>
                <w:ilvl w:val="0"/>
                <w:numId w:val="2"/>
              </w:numPr>
              <w:rPr>
                <w:rFonts w:cs="Arial"/>
                <w:color w:val="000000"/>
                <w:sz w:val="22"/>
                <w:szCs w:val="22"/>
              </w:rPr>
            </w:pPr>
            <w:r w:rsidRPr="00586D51">
              <w:rPr>
                <w:rFonts w:cs="Arial"/>
                <w:color w:val="000000"/>
                <w:sz w:val="22"/>
                <w:szCs w:val="22"/>
              </w:rPr>
              <w:t>Select, and as needed learn about, appropriate tools and technologies to extend their capability to complete a task</w:t>
            </w:r>
          </w:p>
          <w:p w:rsidR="00586D51" w:rsidRPr="00586D51" w:rsidRDefault="00586D51" w:rsidP="00586D51">
            <w:pPr>
              <w:pStyle w:val="ListParagraph"/>
              <w:numPr>
                <w:ilvl w:val="0"/>
                <w:numId w:val="2"/>
              </w:numPr>
              <w:rPr>
                <w:rFonts w:cs="Arial"/>
                <w:color w:val="000000"/>
                <w:sz w:val="22"/>
                <w:szCs w:val="22"/>
              </w:rPr>
            </w:pPr>
            <w:r w:rsidRPr="00586D51">
              <w:rPr>
                <w:rFonts w:cs="Arial"/>
                <w:color w:val="000000"/>
                <w:sz w:val="22"/>
                <w:szCs w:val="22"/>
              </w:rPr>
              <w:t>Identify the personal, social, and environmental impacts, including unintended negative consequences, of the choices they make about technology use</w:t>
            </w:r>
          </w:p>
          <w:p w:rsidR="00A6262E" w:rsidRPr="00586D51" w:rsidRDefault="00586D51" w:rsidP="00586D51">
            <w:pPr>
              <w:pStyle w:val="ListParagraph"/>
              <w:numPr>
                <w:ilvl w:val="0"/>
                <w:numId w:val="2"/>
              </w:numPr>
              <w:rPr>
                <w:rFonts w:cs="Arial"/>
                <w:color w:val="000000"/>
                <w:sz w:val="22"/>
                <w:szCs w:val="22"/>
              </w:rPr>
            </w:pPr>
            <w:r w:rsidRPr="00586D51">
              <w:rPr>
                <w:rFonts w:cs="Arial"/>
                <w:color w:val="000000"/>
                <w:sz w:val="22"/>
                <w:szCs w:val="22"/>
              </w:rPr>
              <w:t>Identify how the land, natural resources, and culture influence the development and use of tools and technologies</w:t>
            </w:r>
          </w:p>
        </w:tc>
        <w:tc>
          <w:tcPr>
            <w:tcW w:w="1712" w:type="dxa"/>
            <w:gridSpan w:val="2"/>
            <w:tcBorders>
              <w:top w:val="single" w:sz="12" w:space="0" w:color="auto"/>
              <w:left w:val="dashed" w:sz="4" w:space="0" w:color="auto"/>
            </w:tcBorders>
          </w:tcPr>
          <w:p w:rsidR="00A6262E" w:rsidRDefault="00A6262E" w:rsidP="005A0821">
            <w:pPr>
              <w:spacing w:before="20"/>
            </w:pPr>
            <w:r>
              <w:lastRenderedPageBreak/>
              <w:t>Design can be responsive to identified needs.</w:t>
            </w:r>
          </w:p>
          <w:p w:rsidR="00A6262E" w:rsidRDefault="00A6262E" w:rsidP="002130FB">
            <w:pPr>
              <w:spacing w:before="20"/>
            </w:pPr>
          </w:p>
          <w:p w:rsidR="00A6262E" w:rsidRDefault="00A6262E" w:rsidP="002130FB">
            <w:pPr>
              <w:spacing w:before="20"/>
            </w:pPr>
            <w:r w:rsidRPr="005A0821">
              <w:t>Complex tasks require the acquisition of additional skills.</w:t>
            </w:r>
          </w:p>
          <w:p w:rsidR="00A6262E" w:rsidRDefault="00A6262E" w:rsidP="002130FB">
            <w:pPr>
              <w:spacing w:before="20"/>
            </w:pPr>
          </w:p>
          <w:p w:rsidR="00A6262E" w:rsidRDefault="00A6262E" w:rsidP="00995605">
            <w:pPr>
              <w:spacing w:before="20"/>
              <w:rPr>
                <w:lang w:val="en-CA"/>
              </w:rPr>
            </w:pPr>
            <w:r w:rsidRPr="005A0821">
              <w:rPr>
                <w:szCs w:val="20"/>
              </w:rPr>
              <w:t>Complex tasks may require multiple tools and technologies.</w:t>
            </w:r>
          </w:p>
          <w:p w:rsidR="00A6262E" w:rsidRDefault="00A6262E" w:rsidP="00995605">
            <w:pPr>
              <w:spacing w:before="20"/>
              <w:rPr>
                <w:lang w:val="en-CA"/>
              </w:rPr>
            </w:pPr>
          </w:p>
          <w:p w:rsidR="00A6262E" w:rsidRDefault="00A6262E" w:rsidP="00995605">
            <w:pPr>
              <w:spacing w:before="20"/>
              <w:rPr>
                <w:lang w:val="en-CA"/>
              </w:rPr>
            </w:pPr>
          </w:p>
        </w:tc>
        <w:tc>
          <w:tcPr>
            <w:tcW w:w="3249" w:type="dxa"/>
            <w:tcBorders>
              <w:top w:val="single" w:sz="12" w:space="0" w:color="auto"/>
            </w:tcBorders>
          </w:tcPr>
          <w:p w:rsidR="00A6262E" w:rsidRDefault="00A6262E" w:rsidP="00906122">
            <w:pPr>
              <w:spacing w:before="20"/>
            </w:pPr>
            <w:r w:rsidRPr="00477F62">
              <w:rPr>
                <w:i/>
              </w:rPr>
              <w:t>Questions to support inquiry with students:</w:t>
            </w:r>
            <w:r w:rsidRPr="00D92D08">
              <w:t xml:space="preserve"> </w:t>
            </w:r>
          </w:p>
          <w:p w:rsidR="00A6262E" w:rsidRPr="0007235C" w:rsidRDefault="00A6262E" w:rsidP="00910F7B">
            <w:pPr>
              <w:pStyle w:val="ListParagraph"/>
              <w:numPr>
                <w:ilvl w:val="0"/>
                <w:numId w:val="2"/>
              </w:numPr>
              <w:rPr>
                <w:sz w:val="22"/>
                <w:szCs w:val="22"/>
                <w:lang w:val="en-CA"/>
              </w:rPr>
            </w:pPr>
            <w:r w:rsidRPr="0007235C">
              <w:rPr>
                <w:sz w:val="22"/>
                <w:szCs w:val="22"/>
                <w:lang w:val="en-CA"/>
              </w:rPr>
              <w:t>What makes good design?</w:t>
            </w:r>
          </w:p>
          <w:p w:rsidR="00A6262E" w:rsidRPr="0007235C" w:rsidRDefault="00A6262E" w:rsidP="00910F7B">
            <w:pPr>
              <w:pStyle w:val="ListParagraph"/>
              <w:numPr>
                <w:ilvl w:val="0"/>
                <w:numId w:val="2"/>
              </w:numPr>
              <w:rPr>
                <w:sz w:val="22"/>
                <w:szCs w:val="22"/>
                <w:lang w:val="en-CA"/>
              </w:rPr>
            </w:pPr>
            <w:r w:rsidRPr="0007235C">
              <w:rPr>
                <w:sz w:val="22"/>
                <w:szCs w:val="22"/>
                <w:lang w:val="en-CA"/>
              </w:rPr>
              <w:t xml:space="preserve">How does design change with availability of different materials? </w:t>
            </w:r>
          </w:p>
          <w:p w:rsidR="00A6262E" w:rsidRPr="0007235C" w:rsidRDefault="00A6262E" w:rsidP="00DE3F03">
            <w:pPr>
              <w:rPr>
                <w:lang w:val="en-CA"/>
              </w:rPr>
            </w:pPr>
          </w:p>
          <w:p w:rsidR="00A6262E" w:rsidRDefault="00A6262E" w:rsidP="0007235C">
            <w:pPr>
              <w:rPr>
                <w:lang w:val="en-CA"/>
              </w:rPr>
            </w:pPr>
            <w:r>
              <w:rPr>
                <w:lang w:val="en-CA"/>
              </w:rPr>
              <w:t xml:space="preserve"> </w:t>
            </w:r>
          </w:p>
        </w:tc>
        <w:tc>
          <w:tcPr>
            <w:tcW w:w="4829" w:type="dxa"/>
            <w:gridSpan w:val="2"/>
            <w:tcBorders>
              <w:top w:val="single" w:sz="12" w:space="0" w:color="auto"/>
            </w:tcBorders>
          </w:tcPr>
          <w:p w:rsidR="00A6262E" w:rsidRPr="00E23C62" w:rsidRDefault="00A6262E" w:rsidP="00095BEA">
            <w:pPr>
              <w:spacing w:before="120" w:after="120"/>
              <w:rPr>
                <w:rFonts w:ascii="Calibri" w:hAnsi="Calibri"/>
                <w:sz w:val="20"/>
                <w:szCs w:val="20"/>
              </w:rPr>
            </w:pPr>
            <w:r w:rsidRPr="00E23C62">
              <w:rPr>
                <w:rFonts w:ascii="Calibri" w:hAnsi="Calibri"/>
                <w:i/>
                <w:sz w:val="20"/>
                <w:szCs w:val="20"/>
              </w:rPr>
              <w:t>Students will experience a minimum of three modules of ADST in each of Grades 6 and 7. Schools may choose from among the modules listed below or develop new modules that use the Curricular Competencies of ADST 6–7 with locally developed content. Locally developed modules can be offered in addition to, or instead of, the modules in the provincial curriculum</w:t>
            </w:r>
            <w:r w:rsidRPr="00E23C62">
              <w:rPr>
                <w:rFonts w:ascii="Calibri" w:hAnsi="Calibri"/>
                <w:sz w:val="20"/>
                <w:szCs w:val="20"/>
              </w:rPr>
              <w:t>.</w:t>
            </w:r>
          </w:p>
          <w:p w:rsidR="00A6262E" w:rsidRDefault="00A6262E" w:rsidP="002130FB">
            <w:pPr>
              <w:spacing w:after="60"/>
              <w:rPr>
                <w:b/>
              </w:rPr>
            </w:pPr>
            <w:r w:rsidRPr="00095BEA">
              <w:rPr>
                <w:b/>
              </w:rPr>
              <w:t>Computational Thinking</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 xml:space="preserve">simple algorithms </w:t>
            </w:r>
            <w:r w:rsidRPr="00E23C62">
              <w:rPr>
                <w:rFonts w:asciiTheme="minorHAnsi" w:hAnsiTheme="minorHAnsi" w:cs="Calibri-Italic"/>
                <w:bCs/>
                <w:i/>
                <w:iCs/>
                <w:szCs w:val="20"/>
              </w:rPr>
              <w:t>(</w:t>
            </w:r>
            <w:r w:rsidRPr="00E23C62">
              <w:rPr>
                <w:rFonts w:asciiTheme="minorHAnsi" w:hAnsiTheme="minorHAnsi" w:cs="Calibri"/>
                <w:i/>
                <w:szCs w:val="20"/>
              </w:rPr>
              <w:t>for sorting, searching, sequence, selection, and repetition; specific statements to complete a simple task; cryptography and code breakin</w:t>
            </w:r>
            <w:r w:rsidR="00FC7FDA">
              <w:rPr>
                <w:rFonts w:asciiTheme="minorHAnsi" w:hAnsiTheme="minorHAnsi" w:cs="Calibri"/>
                <w:i/>
                <w:szCs w:val="20"/>
              </w:rPr>
              <w:t>g (</w:t>
            </w:r>
            <w:r w:rsidRPr="00E23C62">
              <w:rPr>
                <w:rFonts w:asciiTheme="minorHAnsi" w:hAnsiTheme="minorHAnsi" w:cs="Calibri"/>
                <w:i/>
                <w:szCs w:val="20"/>
              </w:rPr>
              <w:t xml:space="preserve">cyphers))  </w:t>
            </w:r>
            <w:r w:rsidRPr="00E23C62">
              <w:rPr>
                <w:rFonts w:asciiTheme="minorHAnsi" w:hAnsiTheme="minorHAnsi" w:cs="Arial"/>
                <w:color w:val="000000"/>
                <w:szCs w:val="20"/>
              </w:rPr>
              <w:t>that reflect computational thinking</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 xml:space="preserve">visual representations </w:t>
            </w:r>
            <w:r w:rsidRPr="00E23C62">
              <w:rPr>
                <w:rFonts w:asciiTheme="minorHAnsi" w:hAnsiTheme="minorHAnsi" w:cs="Calibri-Italic"/>
                <w:bCs/>
                <w:i/>
                <w:iCs/>
                <w:szCs w:val="20"/>
              </w:rPr>
              <w:t>(</w:t>
            </w:r>
            <w:r w:rsidRPr="00E23C62">
              <w:rPr>
                <w:rFonts w:asciiTheme="minorHAnsi" w:hAnsiTheme="minorHAnsi" w:cs="Calibri"/>
                <w:i/>
                <w:szCs w:val="20"/>
              </w:rPr>
              <w:t xml:space="preserve">graphs, charts, network diagrams, info graphics, flow charts, lists, tables, or arrays) </w:t>
            </w:r>
            <w:r w:rsidRPr="00E23C62">
              <w:rPr>
                <w:rFonts w:asciiTheme="minorHAnsi" w:hAnsiTheme="minorHAnsi" w:cs="Arial"/>
                <w:color w:val="000000"/>
                <w:szCs w:val="20"/>
              </w:rPr>
              <w:t>of problems and data</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evolution of programming languages</w:t>
            </w:r>
            <w:r w:rsidRPr="00E23C62">
              <w:rPr>
                <w:rFonts w:asciiTheme="minorHAnsi" w:hAnsiTheme="minorHAnsi" w:cs="Calibri-Italic"/>
                <w:bCs/>
                <w:i/>
                <w:iCs/>
                <w:szCs w:val="20"/>
              </w:rPr>
              <w:t xml:space="preserve"> (</w:t>
            </w:r>
            <w:r w:rsidRPr="00E23C62">
              <w:rPr>
                <w:rFonts w:asciiTheme="minorHAnsi" w:hAnsiTheme="minorHAnsi" w:cs="Calibri"/>
                <w:i/>
                <w:szCs w:val="20"/>
              </w:rPr>
              <w:t>historical perspectives, evolut</w:t>
            </w:r>
            <w:r w:rsidR="00FC7FDA">
              <w:rPr>
                <w:rFonts w:asciiTheme="minorHAnsi" w:hAnsiTheme="minorHAnsi" w:cs="Calibri"/>
                <w:i/>
                <w:szCs w:val="20"/>
              </w:rPr>
              <w:t>ion (</w:t>
            </w:r>
            <w:r w:rsidRPr="00E23C62">
              <w:rPr>
                <w:rFonts w:asciiTheme="minorHAnsi" w:hAnsiTheme="minorHAnsi" w:cs="Calibri"/>
                <w:i/>
                <w:szCs w:val="20"/>
              </w:rPr>
              <w:t>Ada Lovelace, punch cards, Hollerith, Grace Hopper, Alan Turing, Enigma, cyphers))</w:t>
            </w:r>
          </w:p>
          <w:p w:rsidR="00A6262E" w:rsidRPr="00E23C62" w:rsidRDefault="00A6262E" w:rsidP="00910F7B">
            <w:pPr>
              <w:pStyle w:val="ListParagraph"/>
              <w:numPr>
                <w:ilvl w:val="0"/>
                <w:numId w:val="3"/>
              </w:numPr>
              <w:spacing w:after="80"/>
              <w:ind w:right="251"/>
              <w:rPr>
                <w:rFonts w:asciiTheme="minorHAnsi" w:hAnsiTheme="minorHAnsi"/>
                <w:b/>
                <w:szCs w:val="20"/>
              </w:rPr>
            </w:pPr>
            <w:r>
              <w:rPr>
                <w:rFonts w:asciiTheme="minorHAnsi" w:hAnsiTheme="minorHAnsi" w:cs="Arial"/>
                <w:color w:val="000000"/>
                <w:szCs w:val="20"/>
              </w:rPr>
              <w:t>V</w:t>
            </w:r>
            <w:r w:rsidRPr="00E23C62">
              <w:rPr>
                <w:rFonts w:asciiTheme="minorHAnsi" w:hAnsiTheme="minorHAnsi" w:cs="Arial"/>
                <w:color w:val="000000"/>
                <w:szCs w:val="20"/>
              </w:rPr>
              <w:t>isual programming</w:t>
            </w:r>
            <w:r w:rsidRPr="00E23C62">
              <w:rPr>
                <w:rFonts w:asciiTheme="minorHAnsi" w:hAnsiTheme="minorHAnsi" w:cs="Arial"/>
                <w:b/>
                <w:color w:val="000000"/>
                <w:szCs w:val="20"/>
              </w:rPr>
              <w:t xml:space="preserve"> </w:t>
            </w:r>
            <w:r w:rsidR="00FC7FDA">
              <w:rPr>
                <w:rFonts w:asciiTheme="minorHAnsi" w:hAnsiTheme="minorHAnsi" w:cs="Calibri-Italic"/>
                <w:bCs/>
                <w:i/>
                <w:iCs/>
                <w:szCs w:val="20"/>
              </w:rPr>
              <w:t>(</w:t>
            </w:r>
            <w:r w:rsidRPr="00E23C62">
              <w:rPr>
                <w:rFonts w:asciiTheme="minorHAnsi" w:hAnsiTheme="minorHAnsi" w:cs="Calibri"/>
                <w:i/>
                <w:szCs w:val="20"/>
              </w:rPr>
              <w:t>Kodu, Scratch)</w:t>
            </w:r>
          </w:p>
          <w:p w:rsidR="00A6262E" w:rsidRPr="00E23C62" w:rsidRDefault="00A6262E" w:rsidP="00095BEA">
            <w:pPr>
              <w:spacing w:before="60" w:after="20"/>
              <w:rPr>
                <w:b/>
                <w:sz w:val="20"/>
                <w:szCs w:val="20"/>
              </w:rPr>
            </w:pPr>
            <w:r w:rsidRPr="00E23C62">
              <w:rPr>
                <w:b/>
                <w:sz w:val="20"/>
                <w:szCs w:val="20"/>
              </w:rPr>
              <w:t>Computers and Communications Devices</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computer system architecture, including hardware and software, network infrastructure (local), intranet/Internet, and personal communication devices</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strategies for identifying and troubleshooting simple hardware and software problems</w:t>
            </w:r>
          </w:p>
          <w:p w:rsidR="00A6262E" w:rsidRPr="00E23C62" w:rsidRDefault="00A6262E" w:rsidP="00910F7B">
            <w:pPr>
              <w:pStyle w:val="ListParagraph"/>
              <w:numPr>
                <w:ilvl w:val="0"/>
                <w:numId w:val="3"/>
              </w:numPr>
              <w:spacing w:before="120" w:after="80"/>
              <w:ind w:right="251"/>
              <w:rPr>
                <w:rFonts w:asciiTheme="minorHAnsi" w:hAnsiTheme="minorHAnsi" w:cs="Arial"/>
                <w:color w:val="000000"/>
                <w:szCs w:val="20"/>
              </w:rPr>
            </w:pPr>
            <w:r w:rsidRPr="00E23C62">
              <w:rPr>
                <w:rFonts w:asciiTheme="minorHAnsi" w:hAnsiTheme="minorHAnsi" w:cs="Arial"/>
                <w:color w:val="000000"/>
                <w:szCs w:val="20"/>
              </w:rPr>
              <w:lastRenderedPageBreak/>
              <w:t xml:space="preserve">function of input and output devices, including 3D printing and adaptive technologies for those with special needs </w:t>
            </w:r>
          </w:p>
          <w:p w:rsidR="00A6262E" w:rsidRPr="001B5A21" w:rsidRDefault="00A6262E" w:rsidP="00910F7B">
            <w:pPr>
              <w:pStyle w:val="ListParagraph"/>
              <w:numPr>
                <w:ilvl w:val="0"/>
                <w:numId w:val="3"/>
              </w:numPr>
              <w:spacing w:after="80"/>
              <w:ind w:right="251"/>
              <w:rPr>
                <w:rFonts w:asciiTheme="minorHAnsi" w:hAnsiTheme="minorHAnsi"/>
                <w:color w:val="000000"/>
                <w:spacing w:val="-4"/>
                <w:szCs w:val="20"/>
              </w:rPr>
            </w:pPr>
            <w:r w:rsidRPr="00E23C62">
              <w:rPr>
                <w:rFonts w:asciiTheme="minorHAnsi" w:hAnsiTheme="minorHAnsi" w:cs="Arial"/>
                <w:color w:val="000000"/>
                <w:spacing w:val="-4"/>
                <w:szCs w:val="20"/>
              </w:rPr>
              <w:t>ergonomics in use of computers and computing devices</w:t>
            </w:r>
          </w:p>
          <w:p w:rsidR="001B5A21" w:rsidRPr="001B5A21" w:rsidRDefault="001B5A21" w:rsidP="001B5A21">
            <w:pPr>
              <w:pStyle w:val="ListParagraph"/>
              <w:numPr>
                <w:ilvl w:val="0"/>
                <w:numId w:val="3"/>
              </w:numPr>
              <w:rPr>
                <w:rFonts w:asciiTheme="minorHAnsi" w:hAnsiTheme="minorHAnsi"/>
                <w:color w:val="000000"/>
                <w:spacing w:val="-4"/>
                <w:szCs w:val="20"/>
              </w:rPr>
            </w:pPr>
            <w:r w:rsidRPr="001B5A21">
              <w:rPr>
                <w:rFonts w:asciiTheme="minorHAnsi" w:hAnsiTheme="minorHAnsi"/>
                <w:color w:val="000000"/>
                <w:spacing w:val="-4"/>
                <w:szCs w:val="20"/>
              </w:rPr>
              <w:t>effective and efficient keyboarding techniques</w:t>
            </w:r>
          </w:p>
          <w:p w:rsidR="00A6262E" w:rsidRPr="00E23C62" w:rsidRDefault="00A6262E" w:rsidP="002602F0">
            <w:pPr>
              <w:spacing w:before="60" w:after="20"/>
              <w:jc w:val="both"/>
              <w:rPr>
                <w:b/>
                <w:sz w:val="20"/>
                <w:szCs w:val="20"/>
              </w:rPr>
            </w:pPr>
            <w:r w:rsidRPr="00E23C62">
              <w:rPr>
                <w:b/>
                <w:sz w:val="20"/>
                <w:szCs w:val="20"/>
              </w:rPr>
              <w:t>Digital Literacy</w:t>
            </w:r>
          </w:p>
          <w:p w:rsidR="00A6262E" w:rsidRPr="00E23C62" w:rsidRDefault="00A6262E" w:rsidP="00910F7B">
            <w:pPr>
              <w:pStyle w:val="ListParagraph"/>
              <w:numPr>
                <w:ilvl w:val="0"/>
                <w:numId w:val="3"/>
              </w:numPr>
              <w:spacing w:after="80"/>
              <w:ind w:right="251"/>
              <w:rPr>
                <w:rFonts w:asciiTheme="minorHAnsi" w:hAnsiTheme="minorHAnsi" w:cs="Arial"/>
                <w:b/>
                <w:color w:val="000000"/>
                <w:szCs w:val="20"/>
              </w:rPr>
            </w:pPr>
            <w:r w:rsidRPr="00E23C62">
              <w:rPr>
                <w:rFonts w:asciiTheme="minorHAnsi" w:hAnsiTheme="minorHAnsi" w:cs="Arial"/>
                <w:color w:val="000000"/>
                <w:szCs w:val="20"/>
              </w:rPr>
              <w:t>Internet safety</w:t>
            </w:r>
            <w:r w:rsidRPr="00E23C62">
              <w:rPr>
                <w:rFonts w:asciiTheme="minorHAnsi" w:hAnsiTheme="minorHAnsi" w:cs="Arial"/>
                <w:b/>
                <w:color w:val="000000"/>
                <w:szCs w:val="20"/>
              </w:rPr>
              <w:t xml:space="preserve"> </w:t>
            </w:r>
            <w:r w:rsidRPr="00E23C62">
              <w:rPr>
                <w:rFonts w:asciiTheme="minorHAnsi" w:hAnsiTheme="minorHAnsi" w:cs="Calibri-Italic"/>
                <w:i/>
                <w:iCs/>
                <w:szCs w:val="20"/>
              </w:rPr>
              <w:t>(</w:t>
            </w:r>
            <w:r w:rsidRPr="00E23C62">
              <w:rPr>
                <w:rFonts w:asciiTheme="minorHAnsi" w:hAnsiTheme="minorHAnsi" w:cs="Calibri"/>
                <w:i/>
                <w:szCs w:val="20"/>
              </w:rPr>
              <w:t>privacy and security (secured connections, passwords, personal information), digital footprint and dossier, cyberbullying, online scams, and cybercrimes))</w:t>
            </w:r>
          </w:p>
          <w:p w:rsidR="00A6262E" w:rsidRPr="00E23C62" w:rsidRDefault="00A6262E" w:rsidP="00910F7B">
            <w:pPr>
              <w:pStyle w:val="ListParagraph"/>
              <w:numPr>
                <w:ilvl w:val="0"/>
                <w:numId w:val="3"/>
              </w:numPr>
              <w:spacing w:after="80"/>
              <w:ind w:right="251"/>
              <w:rPr>
                <w:rFonts w:asciiTheme="minorHAnsi" w:hAnsiTheme="minorHAnsi" w:cs="Arial"/>
                <w:b/>
                <w:color w:val="000000"/>
                <w:szCs w:val="20"/>
              </w:rPr>
            </w:pPr>
            <w:r w:rsidRPr="00E23C62">
              <w:rPr>
                <w:rFonts w:asciiTheme="minorHAnsi" w:hAnsiTheme="minorHAnsi" w:cs="Arial"/>
                <w:color w:val="000000"/>
                <w:szCs w:val="20"/>
              </w:rPr>
              <w:t>digital self-image,</w:t>
            </w:r>
            <w:r w:rsidR="001B5A21">
              <w:rPr>
                <w:rFonts w:asciiTheme="minorHAnsi" w:hAnsiTheme="minorHAnsi" w:cs="Arial"/>
                <w:color w:val="000000"/>
                <w:szCs w:val="20"/>
              </w:rPr>
              <w:t xml:space="preserve"> citizenship, </w:t>
            </w:r>
            <w:r w:rsidRPr="00E23C62">
              <w:rPr>
                <w:rFonts w:asciiTheme="minorHAnsi" w:hAnsiTheme="minorHAnsi" w:cs="Arial"/>
                <w:color w:val="000000"/>
                <w:szCs w:val="20"/>
              </w:rPr>
              <w:t xml:space="preserve"> relationships, and communication </w:t>
            </w:r>
          </w:p>
          <w:p w:rsidR="00A6262E" w:rsidRPr="00E23C62" w:rsidRDefault="00A6262E" w:rsidP="00910F7B">
            <w:pPr>
              <w:pStyle w:val="ListParagraph"/>
              <w:numPr>
                <w:ilvl w:val="0"/>
                <w:numId w:val="3"/>
              </w:numPr>
              <w:spacing w:after="80"/>
              <w:ind w:right="251"/>
              <w:rPr>
                <w:rFonts w:asciiTheme="minorHAnsi" w:hAnsiTheme="minorHAnsi" w:cs="Arial"/>
                <w:b/>
                <w:color w:val="000000"/>
                <w:szCs w:val="20"/>
              </w:rPr>
            </w:pPr>
            <w:r w:rsidRPr="00E23C62">
              <w:rPr>
                <w:rFonts w:asciiTheme="minorHAnsi" w:hAnsiTheme="minorHAnsi" w:cs="Arial"/>
                <w:color w:val="000000"/>
                <w:szCs w:val="20"/>
              </w:rPr>
              <w:t xml:space="preserve">legal and ethical considerations, including creative credit and copyright, and cyberbullying </w:t>
            </w:r>
          </w:p>
          <w:p w:rsidR="00A6262E" w:rsidRPr="00E23C62" w:rsidRDefault="00A6262E" w:rsidP="00910F7B">
            <w:pPr>
              <w:pStyle w:val="ListParagraph"/>
              <w:numPr>
                <w:ilvl w:val="0"/>
                <w:numId w:val="3"/>
              </w:numPr>
              <w:spacing w:after="80"/>
              <w:ind w:right="251"/>
              <w:rPr>
                <w:rFonts w:asciiTheme="minorHAnsi" w:hAnsiTheme="minorHAnsi" w:cs="Arial"/>
                <w:b/>
                <w:color w:val="000000"/>
                <w:szCs w:val="20"/>
              </w:rPr>
            </w:pPr>
            <w:r>
              <w:rPr>
                <w:rFonts w:asciiTheme="minorHAnsi" w:hAnsiTheme="minorHAnsi" w:cs="Arial"/>
                <w:color w:val="000000"/>
                <w:szCs w:val="20"/>
              </w:rPr>
              <w:t>M</w:t>
            </w:r>
            <w:r w:rsidRPr="00E23C62">
              <w:rPr>
                <w:rFonts w:asciiTheme="minorHAnsi" w:hAnsiTheme="minorHAnsi" w:cs="Arial"/>
                <w:color w:val="000000"/>
                <w:szCs w:val="20"/>
              </w:rPr>
              <w:t>ethods for personal media management</w:t>
            </w:r>
            <w:r w:rsidRPr="00E23C62">
              <w:rPr>
                <w:rFonts w:asciiTheme="minorHAnsi" w:hAnsiTheme="minorHAnsi" w:cs="Arial"/>
                <w:b/>
                <w:color w:val="000000"/>
                <w:szCs w:val="20"/>
              </w:rPr>
              <w:t xml:space="preserve"> </w:t>
            </w:r>
            <w:r w:rsidR="001B5A21">
              <w:rPr>
                <w:rFonts w:asciiTheme="minorHAnsi" w:hAnsiTheme="minorHAnsi" w:cs="Arial"/>
                <w:i/>
                <w:color w:val="000000"/>
                <w:szCs w:val="20"/>
              </w:rPr>
              <w:t>(</w:t>
            </w:r>
            <w:r w:rsidRPr="00E23C62">
              <w:rPr>
                <w:rFonts w:asciiTheme="minorHAnsi" w:hAnsiTheme="minorHAnsi" w:cs="Arial"/>
                <w:i/>
                <w:color w:val="000000"/>
                <w:szCs w:val="20"/>
              </w:rPr>
              <w:t>personalization and organization, bookmarks, content management)</w:t>
            </w:r>
          </w:p>
          <w:p w:rsidR="00A6262E" w:rsidRPr="00E23C62" w:rsidRDefault="00A6262E" w:rsidP="00910F7B">
            <w:pPr>
              <w:pStyle w:val="ListParagraph"/>
              <w:numPr>
                <w:ilvl w:val="0"/>
                <w:numId w:val="3"/>
              </w:numPr>
              <w:spacing w:after="80"/>
              <w:ind w:right="251"/>
              <w:rPr>
                <w:rFonts w:asciiTheme="minorHAnsi" w:hAnsiTheme="minorHAnsi" w:cs="Arial"/>
                <w:b/>
                <w:color w:val="000000"/>
                <w:szCs w:val="20"/>
              </w:rPr>
            </w:pPr>
            <w:r w:rsidRPr="00E23C62">
              <w:rPr>
                <w:rFonts w:asciiTheme="minorHAnsi" w:hAnsiTheme="minorHAnsi" w:cs="Arial"/>
                <w:color w:val="000000"/>
                <w:szCs w:val="20"/>
              </w:rPr>
              <w:t xml:space="preserve">search techniques, how search results are selected and ranked, and criteria </w:t>
            </w:r>
            <w:r w:rsidRPr="00E23C62">
              <w:rPr>
                <w:rFonts w:asciiTheme="minorHAnsi" w:hAnsiTheme="minorHAnsi" w:cs="Calibri-Italic"/>
                <w:i/>
                <w:iCs/>
                <w:szCs w:val="20"/>
              </w:rPr>
              <w:t>(</w:t>
            </w:r>
            <w:r w:rsidRPr="00E23C62">
              <w:rPr>
                <w:rFonts w:asciiTheme="minorHAnsi" w:hAnsiTheme="minorHAnsi" w:cs="Calibri"/>
                <w:i/>
                <w:szCs w:val="20"/>
              </w:rPr>
              <w:t xml:space="preserve">accuracy, timeliness, appropriateness, credibility, and bias) </w:t>
            </w:r>
            <w:r w:rsidRPr="00E23C62">
              <w:rPr>
                <w:rFonts w:asciiTheme="minorHAnsi" w:hAnsiTheme="minorHAnsi" w:cs="Arial"/>
                <w:color w:val="000000"/>
                <w:szCs w:val="20"/>
              </w:rPr>
              <w:t xml:space="preserve">for evaluating search results </w:t>
            </w:r>
          </w:p>
          <w:p w:rsidR="00A6262E" w:rsidRPr="00E23C62" w:rsidRDefault="00A6262E" w:rsidP="00910F7B">
            <w:pPr>
              <w:pStyle w:val="ListParagraph"/>
              <w:numPr>
                <w:ilvl w:val="0"/>
                <w:numId w:val="3"/>
              </w:numPr>
              <w:spacing w:after="80"/>
              <w:ind w:right="251"/>
              <w:rPr>
                <w:rFonts w:asciiTheme="minorHAnsi" w:hAnsiTheme="minorHAnsi" w:cs="Arial"/>
                <w:b/>
                <w:color w:val="000000"/>
                <w:szCs w:val="20"/>
              </w:rPr>
            </w:pPr>
            <w:r w:rsidRPr="00E23C62">
              <w:rPr>
                <w:rFonts w:asciiTheme="minorHAnsi" w:hAnsiTheme="minorHAnsi" w:cs="Arial"/>
                <w:color w:val="000000"/>
                <w:szCs w:val="20"/>
              </w:rPr>
              <w:t xml:space="preserve">strategies to identify personal learning networks </w:t>
            </w:r>
            <w:r w:rsidRPr="00E23C62">
              <w:rPr>
                <w:rFonts w:asciiTheme="minorHAnsi" w:hAnsiTheme="minorHAnsi" w:cs="Calibri-Italic"/>
                <w:i/>
                <w:iCs/>
                <w:szCs w:val="20"/>
              </w:rPr>
              <w:t>(</w:t>
            </w:r>
            <w:r w:rsidRPr="00E23C62">
              <w:rPr>
                <w:rFonts w:asciiTheme="minorHAnsi" w:hAnsiTheme="minorHAnsi" w:cs="Calibri"/>
                <w:i/>
                <w:szCs w:val="20"/>
              </w:rPr>
              <w:t>personalized digital instructional tools to enhance learning and engagement (apps, websites, videos, tutorials, games))</w:t>
            </w:r>
          </w:p>
          <w:p w:rsidR="00A6262E" w:rsidRPr="00E23C62" w:rsidRDefault="00A6262E" w:rsidP="002602F0">
            <w:pPr>
              <w:spacing w:before="60" w:after="20"/>
              <w:jc w:val="both"/>
              <w:rPr>
                <w:b/>
                <w:sz w:val="20"/>
                <w:szCs w:val="20"/>
              </w:rPr>
            </w:pPr>
            <w:r w:rsidRPr="00E23C62">
              <w:rPr>
                <w:b/>
                <w:sz w:val="20"/>
                <w:szCs w:val="20"/>
              </w:rPr>
              <w:t>Drafting</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 xml:space="preserve">technical drawing, including sketching techniques and manual drafting techniques  </w:t>
            </w:r>
            <w:r w:rsidRPr="00E23C62">
              <w:rPr>
                <w:rFonts w:asciiTheme="minorHAnsi" w:hAnsiTheme="minorHAnsi" w:cs="Calibri"/>
                <w:i/>
                <w:szCs w:val="20"/>
              </w:rPr>
              <w:t>(geometric concepts and scale, isometric, orthographic, and oblique drawings)</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elements of plans and drawings</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Pr>
                <w:rFonts w:asciiTheme="minorHAnsi" w:hAnsiTheme="minorHAnsi" w:cs="Arial"/>
                <w:color w:val="000000"/>
                <w:szCs w:val="20"/>
              </w:rPr>
              <w:t>S</w:t>
            </w:r>
            <w:r w:rsidRPr="00E23C62">
              <w:rPr>
                <w:rFonts w:asciiTheme="minorHAnsi" w:hAnsiTheme="minorHAnsi" w:cs="Arial"/>
                <w:color w:val="000000"/>
                <w:szCs w:val="20"/>
              </w:rPr>
              <w:t>imple computer-aided drafting programs</w:t>
            </w:r>
            <w:r w:rsidRPr="00E23C62">
              <w:rPr>
                <w:rFonts w:asciiTheme="minorHAnsi" w:hAnsiTheme="minorHAnsi" w:cs="Calibri"/>
                <w:i/>
                <w:szCs w:val="20"/>
              </w:rPr>
              <w:t xml:space="preserve"> (eg. SketchUp, 123Design)</w:t>
            </w:r>
          </w:p>
          <w:p w:rsidR="00A6262E" w:rsidRPr="00E23C62" w:rsidRDefault="00A6262E" w:rsidP="002602F0">
            <w:pPr>
              <w:spacing w:before="60" w:after="20"/>
              <w:jc w:val="both"/>
              <w:rPr>
                <w:b/>
                <w:sz w:val="20"/>
                <w:szCs w:val="20"/>
              </w:rPr>
            </w:pPr>
            <w:r w:rsidRPr="00E23C62">
              <w:rPr>
                <w:b/>
                <w:sz w:val="20"/>
                <w:szCs w:val="20"/>
              </w:rPr>
              <w:t>Entrepreneurship and Marketing</w:t>
            </w:r>
          </w:p>
          <w:p w:rsidR="00A6262E" w:rsidRPr="00E23C62" w:rsidRDefault="00A6262E" w:rsidP="00910F7B">
            <w:pPr>
              <w:pStyle w:val="ListParagraph"/>
              <w:numPr>
                <w:ilvl w:val="0"/>
                <w:numId w:val="3"/>
              </w:numPr>
              <w:spacing w:after="60"/>
              <w:ind w:right="251"/>
              <w:rPr>
                <w:rFonts w:asciiTheme="minorHAnsi" w:hAnsiTheme="minorHAnsi" w:cs="Arial"/>
                <w:color w:val="000000"/>
                <w:szCs w:val="20"/>
              </w:rPr>
            </w:pPr>
            <w:r w:rsidRPr="00E23C62">
              <w:rPr>
                <w:rFonts w:asciiTheme="minorHAnsi" w:hAnsiTheme="minorHAnsi" w:cs="Arial"/>
                <w:color w:val="000000"/>
                <w:szCs w:val="20"/>
              </w:rPr>
              <w:lastRenderedPageBreak/>
              <w:t>role of entrepreneurship in designing and making products and services</w:t>
            </w:r>
          </w:p>
          <w:p w:rsidR="00A6262E" w:rsidRPr="00E23C62" w:rsidRDefault="00A6262E" w:rsidP="00910F7B">
            <w:pPr>
              <w:pStyle w:val="ListParagraph"/>
              <w:numPr>
                <w:ilvl w:val="0"/>
                <w:numId w:val="3"/>
              </w:numPr>
              <w:spacing w:after="60"/>
              <w:ind w:right="251"/>
              <w:rPr>
                <w:rFonts w:asciiTheme="minorHAnsi" w:hAnsiTheme="minorHAnsi" w:cs="Arial"/>
                <w:color w:val="000000"/>
                <w:szCs w:val="20"/>
              </w:rPr>
            </w:pPr>
            <w:r w:rsidRPr="00E23C62">
              <w:rPr>
                <w:rFonts w:asciiTheme="minorHAnsi" w:hAnsiTheme="minorHAnsi" w:cs="Arial"/>
                <w:color w:val="000000"/>
                <w:szCs w:val="20"/>
              </w:rPr>
              <w:t>market niche</w:t>
            </w:r>
            <w:r w:rsidRPr="00E23C62">
              <w:rPr>
                <w:rFonts w:asciiTheme="minorHAnsi" w:hAnsiTheme="minorHAnsi" w:cs="Arial"/>
                <w:b/>
                <w:color w:val="000000"/>
                <w:szCs w:val="20"/>
              </w:rPr>
              <w:t xml:space="preserve"> </w:t>
            </w:r>
            <w:r w:rsidRPr="00E23C62">
              <w:rPr>
                <w:rFonts w:asciiTheme="minorHAnsi" w:hAnsiTheme="minorHAnsi" w:cs="Calibri"/>
                <w:i/>
                <w:szCs w:val="20"/>
              </w:rPr>
              <w:t>(subset of the market on which a specific product is focused, created by identifying needs or wants not provided by competitors)</w:t>
            </w:r>
          </w:p>
          <w:p w:rsidR="00A6262E" w:rsidRPr="00E23C62" w:rsidRDefault="00A6262E" w:rsidP="00910F7B">
            <w:pPr>
              <w:pStyle w:val="ListParagraph"/>
              <w:numPr>
                <w:ilvl w:val="0"/>
                <w:numId w:val="3"/>
              </w:numPr>
              <w:spacing w:after="60"/>
              <w:ind w:right="251"/>
              <w:rPr>
                <w:rFonts w:asciiTheme="minorHAnsi" w:hAnsiTheme="minorHAnsi" w:cs="Arial"/>
                <w:color w:val="000000"/>
                <w:szCs w:val="20"/>
              </w:rPr>
            </w:pPr>
            <w:r w:rsidRPr="00E23C62">
              <w:rPr>
                <w:rFonts w:asciiTheme="minorHAnsi" w:hAnsiTheme="minorHAnsi" w:cs="Arial"/>
                <w:color w:val="000000"/>
                <w:szCs w:val="20"/>
              </w:rPr>
              <w:t>branding of products, services, institutions, or places</w:t>
            </w:r>
          </w:p>
          <w:p w:rsidR="00A6262E" w:rsidRPr="00E23C62" w:rsidRDefault="00A6262E" w:rsidP="00910F7B">
            <w:pPr>
              <w:pStyle w:val="ListParagraph"/>
              <w:numPr>
                <w:ilvl w:val="0"/>
                <w:numId w:val="3"/>
              </w:numPr>
              <w:spacing w:after="60"/>
              <w:ind w:right="251"/>
              <w:rPr>
                <w:rFonts w:asciiTheme="minorHAnsi" w:hAnsiTheme="minorHAnsi" w:cs="Arial"/>
                <w:color w:val="000000"/>
                <w:szCs w:val="20"/>
              </w:rPr>
            </w:pPr>
            <w:r w:rsidRPr="00E23C62">
              <w:rPr>
                <w:rFonts w:asciiTheme="minorHAnsi" w:hAnsiTheme="minorHAnsi" w:cs="Arial"/>
                <w:color w:val="000000"/>
                <w:szCs w:val="20"/>
              </w:rPr>
              <w:t>pricing product/service, including decision to seek profit or break even</w:t>
            </w:r>
          </w:p>
          <w:p w:rsidR="00A6262E" w:rsidRPr="00E23C62" w:rsidRDefault="00A6262E" w:rsidP="00910F7B">
            <w:pPr>
              <w:pStyle w:val="ListParagraph"/>
              <w:numPr>
                <w:ilvl w:val="0"/>
                <w:numId w:val="3"/>
              </w:numPr>
              <w:spacing w:after="60"/>
              <w:ind w:right="251"/>
              <w:rPr>
                <w:rFonts w:asciiTheme="minorHAnsi" w:hAnsiTheme="minorHAnsi" w:cs="Arial"/>
                <w:color w:val="000000"/>
                <w:szCs w:val="20"/>
              </w:rPr>
            </w:pPr>
            <w:r w:rsidRPr="00E23C62">
              <w:rPr>
                <w:rFonts w:asciiTheme="minorHAnsi" w:hAnsiTheme="minorHAnsi" w:cs="Arial"/>
                <w:color w:val="000000"/>
                <w:szCs w:val="20"/>
              </w:rPr>
              <w:t>role of basic financial record-keeping and budgeting</w:t>
            </w:r>
          </w:p>
          <w:p w:rsidR="00A6262E" w:rsidRPr="00E23C62" w:rsidRDefault="00A6262E" w:rsidP="00365A88">
            <w:pPr>
              <w:spacing w:before="60" w:after="20"/>
              <w:jc w:val="both"/>
              <w:rPr>
                <w:b/>
                <w:sz w:val="20"/>
                <w:szCs w:val="20"/>
              </w:rPr>
            </w:pPr>
            <w:r w:rsidRPr="00E23C62">
              <w:rPr>
                <w:b/>
                <w:sz w:val="20"/>
                <w:szCs w:val="20"/>
              </w:rPr>
              <w:t>Food Studies</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 xml:space="preserve">basic food handling and simple preparation techniques </w:t>
            </w:r>
            <w:r w:rsidRPr="00E23C62">
              <w:rPr>
                <w:rFonts w:asciiTheme="minorHAnsi" w:hAnsiTheme="minorHAnsi" w:cs="Calibri"/>
                <w:i/>
                <w:szCs w:val="20"/>
              </w:rPr>
              <w:t xml:space="preserve">(cutting, blending, heating, and chilling foods; storing foods; clean hands and food preparation surfaces) </w:t>
            </w:r>
            <w:r w:rsidRPr="00E23C62">
              <w:rPr>
                <w:rFonts w:asciiTheme="minorHAnsi" w:hAnsiTheme="minorHAnsi" w:cs="Arial"/>
                <w:color w:val="000000"/>
                <w:szCs w:val="20"/>
              </w:rPr>
              <w:t xml:space="preserve">and equipment </w:t>
            </w:r>
            <w:r w:rsidRPr="00E23C62">
              <w:rPr>
                <w:rFonts w:asciiTheme="minorHAnsi" w:hAnsiTheme="minorHAnsi" w:cs="Calibri"/>
                <w:szCs w:val="20"/>
              </w:rPr>
              <w:t xml:space="preserve"> </w:t>
            </w:r>
            <w:r w:rsidRPr="00E23C62">
              <w:rPr>
                <w:rFonts w:asciiTheme="minorHAnsi" w:hAnsiTheme="minorHAnsi" w:cs="Calibri"/>
                <w:i/>
                <w:szCs w:val="20"/>
              </w:rPr>
              <w:t>(eg. blender, utensils, knife, scissors, hot plate, stove, solar oven, ice bath, wooden skewers, steam basket, microwave, birch bark container, tagine, wok)</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factors in ingredient use, including balanced eating/nutrition, function, and dietary restrictions</w:t>
            </w:r>
            <w:r w:rsidRPr="00E23C62">
              <w:rPr>
                <w:rFonts w:asciiTheme="minorHAnsi" w:hAnsiTheme="minorHAnsi" w:cs="Arial"/>
                <w:b/>
                <w:color w:val="000000"/>
                <w:szCs w:val="20"/>
              </w:rPr>
              <w:t xml:space="preserve"> </w:t>
            </w:r>
            <w:r w:rsidRPr="00E23C62">
              <w:rPr>
                <w:rFonts w:asciiTheme="minorHAnsi" w:hAnsiTheme="minorHAnsi" w:cs="Calibri"/>
                <w:i/>
                <w:szCs w:val="20"/>
              </w:rPr>
              <w:t>((eg., dairy, nuts), sensitivities/intolerances (eg., gluten))</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factors that influence food choices, including cost, availability, and family and cultural influences</w:t>
            </w:r>
          </w:p>
          <w:p w:rsidR="00A6262E" w:rsidRPr="00E23C62" w:rsidRDefault="00A6262E" w:rsidP="00365A88">
            <w:pPr>
              <w:spacing w:before="60" w:after="20"/>
              <w:jc w:val="both"/>
              <w:rPr>
                <w:b/>
                <w:sz w:val="20"/>
                <w:szCs w:val="20"/>
              </w:rPr>
            </w:pPr>
            <w:r w:rsidRPr="00E23C62">
              <w:rPr>
                <w:b/>
                <w:sz w:val="20"/>
                <w:szCs w:val="20"/>
              </w:rPr>
              <w:t>Media Arts</w:t>
            </w:r>
          </w:p>
          <w:p w:rsidR="00A6262E" w:rsidRPr="00E23C62" w:rsidRDefault="001B5A21" w:rsidP="001B5A21">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digital</w:t>
            </w:r>
            <w:r>
              <w:rPr>
                <w:rFonts w:asciiTheme="minorHAnsi" w:hAnsiTheme="minorHAnsi" w:cs="Arial"/>
                <w:color w:val="000000"/>
                <w:szCs w:val="20"/>
              </w:rPr>
              <w:t xml:space="preserve"> and</w:t>
            </w:r>
            <w:r>
              <w:rPr>
                <w:rFonts w:asciiTheme="minorHAnsi" w:hAnsiTheme="minorHAnsi" w:cs="Arial"/>
                <w:color w:val="000000"/>
                <w:szCs w:val="20"/>
              </w:rPr>
              <w:t xml:space="preserve"> </w:t>
            </w:r>
            <w:r>
              <w:rPr>
                <w:rFonts w:asciiTheme="minorHAnsi" w:hAnsiTheme="minorHAnsi" w:cs="Arial"/>
                <w:color w:val="000000"/>
                <w:szCs w:val="20"/>
              </w:rPr>
              <w:t xml:space="preserve">non-digital </w:t>
            </w:r>
            <w:r>
              <w:rPr>
                <w:rFonts w:asciiTheme="minorHAnsi" w:hAnsiTheme="minorHAnsi" w:cs="Arial"/>
                <w:color w:val="000000"/>
                <w:szCs w:val="20"/>
              </w:rPr>
              <w:t>media</w:t>
            </w:r>
            <w:r>
              <w:rPr>
                <w:rFonts w:asciiTheme="minorHAnsi" w:hAnsiTheme="minorHAnsi" w:cs="Arial"/>
                <w:color w:val="000000"/>
                <w:szCs w:val="20"/>
              </w:rPr>
              <w:t xml:space="preserve"> </w:t>
            </w:r>
            <w:r>
              <w:rPr>
                <w:rFonts w:asciiTheme="minorHAnsi" w:hAnsiTheme="minorHAnsi" w:cs="Arial"/>
                <w:i/>
                <w:color w:val="000000"/>
                <w:szCs w:val="20"/>
              </w:rPr>
              <w:t>(</w:t>
            </w:r>
            <w:r w:rsidRPr="001B5A21">
              <w:rPr>
                <w:rFonts w:asciiTheme="minorHAnsi" w:hAnsiTheme="minorHAnsi" w:cs="Arial"/>
                <w:i/>
                <w:color w:val="000000"/>
                <w:szCs w:val="20"/>
              </w:rPr>
              <w:t>video production, layout and design, graphics and images, photography (digital and traditional), emerging media processes (performance art, collaborative work, sound art, network art)</w:t>
            </w:r>
            <w:r w:rsidR="00A6262E" w:rsidRPr="00E23C62">
              <w:rPr>
                <w:rFonts w:asciiTheme="minorHAnsi" w:hAnsiTheme="minorHAnsi" w:cs="Arial"/>
                <w:color w:val="000000"/>
                <w:szCs w:val="20"/>
              </w:rPr>
              <w:t xml:space="preserve">, and their distinguishing characteristics and uses </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techniques</w:t>
            </w:r>
            <w:r w:rsidR="001B5A21">
              <w:rPr>
                <w:rFonts w:asciiTheme="minorHAnsi" w:hAnsiTheme="minorHAnsi" w:cs="Arial"/>
                <w:color w:val="000000"/>
                <w:szCs w:val="20"/>
              </w:rPr>
              <w:t xml:space="preserve"> </w:t>
            </w:r>
            <w:r w:rsidR="001B5A21" w:rsidRPr="00E23C62">
              <w:rPr>
                <w:rFonts w:asciiTheme="minorHAnsi" w:hAnsiTheme="minorHAnsi" w:cs="Arial"/>
                <w:color w:val="000000"/>
                <w:szCs w:val="20"/>
              </w:rPr>
              <w:t xml:space="preserve"> </w:t>
            </w:r>
            <w:r w:rsidR="001B5A21" w:rsidRPr="00E23C62">
              <w:rPr>
                <w:rFonts w:asciiTheme="minorHAnsi" w:hAnsiTheme="minorHAnsi" w:cs="Calibri"/>
                <w:i/>
                <w:szCs w:val="20"/>
              </w:rPr>
              <w:t xml:space="preserve">(crop, print, record/capture, sequence) </w:t>
            </w:r>
            <w:r w:rsidRPr="00E23C62">
              <w:rPr>
                <w:rFonts w:asciiTheme="minorHAnsi" w:hAnsiTheme="minorHAnsi" w:cs="Arial"/>
                <w:color w:val="000000"/>
                <w:szCs w:val="20"/>
              </w:rPr>
              <w:t xml:space="preserve"> for using images, sounds, and text to </w:t>
            </w:r>
            <w:r w:rsidRPr="00E23C62">
              <w:rPr>
                <w:rFonts w:asciiTheme="minorHAnsi" w:hAnsiTheme="minorHAnsi" w:cs="Arial"/>
                <w:color w:val="000000"/>
                <w:szCs w:val="20"/>
              </w:rPr>
              <w:lastRenderedPageBreak/>
              <w:t>communicate information, settings, ideas, and story structure</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 xml:space="preserve">media technologies and techniques to capture, edit, and manipulate images, sounds and text for specific purposes </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influences of digital media for the pu</w:t>
            </w:r>
            <w:r>
              <w:rPr>
                <w:rFonts w:asciiTheme="minorHAnsi" w:hAnsiTheme="minorHAnsi" w:cs="Arial"/>
                <w:color w:val="000000"/>
                <w:szCs w:val="20"/>
              </w:rPr>
              <w:t>rpose of communication and self-</w:t>
            </w:r>
            <w:r w:rsidRPr="00E23C62">
              <w:rPr>
                <w:rFonts w:asciiTheme="minorHAnsi" w:hAnsiTheme="minorHAnsi" w:cs="Arial"/>
                <w:color w:val="000000"/>
                <w:szCs w:val="20"/>
              </w:rPr>
              <w:t>expression</w:t>
            </w:r>
          </w:p>
          <w:p w:rsidR="00A6262E" w:rsidRPr="00E23C62" w:rsidRDefault="00A6262E" w:rsidP="00365A88">
            <w:pPr>
              <w:spacing w:before="60" w:after="20"/>
              <w:jc w:val="both"/>
              <w:rPr>
                <w:b/>
                <w:sz w:val="20"/>
                <w:szCs w:val="20"/>
              </w:rPr>
            </w:pPr>
            <w:r w:rsidRPr="00E23C62">
              <w:rPr>
                <w:b/>
                <w:sz w:val="20"/>
                <w:szCs w:val="20"/>
              </w:rPr>
              <w:t>Metalwork</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characteristics and uses of metals</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metalworking techniques and processes</w:t>
            </w:r>
            <w:r w:rsidRPr="00E23C62">
              <w:rPr>
                <w:rFonts w:asciiTheme="minorHAnsi" w:hAnsiTheme="minorHAnsi" w:cs="Arial"/>
                <w:b/>
                <w:color w:val="000000"/>
                <w:szCs w:val="20"/>
              </w:rPr>
              <w:t xml:space="preserve"> </w:t>
            </w:r>
            <w:r w:rsidR="001B5A21">
              <w:rPr>
                <w:rFonts w:asciiTheme="minorHAnsi" w:hAnsiTheme="minorHAnsi" w:cs="Calibri"/>
                <w:i/>
                <w:szCs w:val="20"/>
              </w:rPr>
              <w:t>(</w:t>
            </w:r>
            <w:r w:rsidRPr="00E23C62">
              <w:rPr>
                <w:rFonts w:asciiTheme="minorHAnsi" w:hAnsiTheme="minorHAnsi" w:cs="Calibri"/>
                <w:i/>
                <w:szCs w:val="20"/>
              </w:rPr>
              <w:t>bending</w:t>
            </w:r>
            <w:r w:rsidRPr="00E23C62">
              <w:rPr>
                <w:rFonts w:asciiTheme="minorHAnsi" w:hAnsiTheme="minorHAnsi" w:cs="Calibri-Bold"/>
                <w:b/>
                <w:bCs/>
                <w:i/>
                <w:szCs w:val="20"/>
              </w:rPr>
              <w:t xml:space="preserve">, </w:t>
            </w:r>
            <w:r w:rsidRPr="00E23C62">
              <w:rPr>
                <w:rFonts w:asciiTheme="minorHAnsi" w:hAnsiTheme="minorHAnsi" w:cs="Calibri"/>
                <w:i/>
                <w:szCs w:val="20"/>
              </w:rPr>
              <w:t>cutting, filing, drilling, soldering (with fume extractor))</w:t>
            </w:r>
            <w:r w:rsidRPr="00E23C62">
              <w:rPr>
                <w:rFonts w:asciiTheme="minorHAnsi" w:hAnsiTheme="minorHAnsi" w:cs="Arial"/>
                <w:b/>
                <w:color w:val="000000"/>
                <w:szCs w:val="20"/>
              </w:rPr>
              <w:t xml:space="preserve"> </w:t>
            </w:r>
            <w:r w:rsidRPr="00E23C62">
              <w:rPr>
                <w:rFonts w:asciiTheme="minorHAnsi" w:hAnsiTheme="minorHAnsi" w:cs="Arial"/>
                <w:color w:val="000000"/>
                <w:szCs w:val="20"/>
              </w:rPr>
              <w:t>and processes using hand tools</w:t>
            </w:r>
            <w:r w:rsidRPr="00E23C62">
              <w:rPr>
                <w:rFonts w:asciiTheme="minorHAnsi" w:hAnsiTheme="minorHAnsi" w:cs="Arial"/>
                <w:b/>
                <w:color w:val="000000"/>
                <w:szCs w:val="20"/>
              </w:rPr>
              <w:t xml:space="preserve"> </w:t>
            </w:r>
            <w:r w:rsidRPr="00E23C62">
              <w:rPr>
                <w:rFonts w:asciiTheme="minorHAnsi" w:hAnsiTheme="minorHAnsi" w:cs="Calibri"/>
                <w:i/>
                <w:szCs w:val="20"/>
              </w:rPr>
              <w:t>(eg. cordless and corded drills, rotary tool, hammer, screwdriver, hacksaw, jeweller’s saw, scribe, square, punch, clamp and vise, files)</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metals as a non-renewable resource</w:t>
            </w:r>
          </w:p>
          <w:p w:rsidR="00A6262E" w:rsidRPr="00E23C62" w:rsidRDefault="00A6262E" w:rsidP="00FF01FB">
            <w:pPr>
              <w:spacing w:before="60" w:after="20"/>
              <w:jc w:val="both"/>
              <w:rPr>
                <w:b/>
                <w:sz w:val="20"/>
                <w:szCs w:val="20"/>
              </w:rPr>
            </w:pPr>
            <w:r w:rsidRPr="00E23C62">
              <w:rPr>
                <w:b/>
                <w:sz w:val="20"/>
                <w:szCs w:val="20"/>
              </w:rPr>
              <w:t>Power Technology</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power is the rate at which energy is transformed</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forms of energy</w:t>
            </w:r>
            <w:r w:rsidRPr="00E23C62">
              <w:rPr>
                <w:rFonts w:asciiTheme="minorHAnsi" w:hAnsiTheme="minorHAnsi" w:cs="Arial"/>
                <w:b/>
                <w:color w:val="000000"/>
                <w:szCs w:val="20"/>
              </w:rPr>
              <w:t xml:space="preserve"> </w:t>
            </w:r>
            <w:r w:rsidRPr="00E23C62">
              <w:rPr>
                <w:rFonts w:asciiTheme="minorHAnsi" w:hAnsiTheme="minorHAnsi" w:cs="Calibri-Bold"/>
                <w:bCs/>
                <w:i/>
                <w:szCs w:val="20"/>
              </w:rPr>
              <w:t>(</w:t>
            </w:r>
            <w:r w:rsidRPr="00E23C62">
              <w:rPr>
                <w:rFonts w:asciiTheme="minorHAnsi" w:hAnsiTheme="minorHAnsi" w:cs="Calibri"/>
                <w:i/>
                <w:szCs w:val="20"/>
              </w:rPr>
              <w:t>sound, thermal, elastic, nuclear, chemical, magnetic, mechanical, gravitational, and electrical)</w:t>
            </w:r>
          </w:p>
          <w:p w:rsidR="00A6262E" w:rsidRPr="00E23C62" w:rsidRDefault="00A6262E" w:rsidP="00910F7B">
            <w:pPr>
              <w:pStyle w:val="ListParagraph"/>
              <w:numPr>
                <w:ilvl w:val="0"/>
                <w:numId w:val="3"/>
              </w:numPr>
              <w:spacing w:before="120" w:after="80"/>
              <w:ind w:right="251"/>
              <w:rPr>
                <w:rFonts w:asciiTheme="minorHAnsi" w:hAnsiTheme="minorHAnsi" w:cs="Arial"/>
                <w:color w:val="000000"/>
                <w:szCs w:val="20"/>
              </w:rPr>
            </w:pPr>
            <w:r w:rsidRPr="00E23C62">
              <w:rPr>
                <w:rFonts w:asciiTheme="minorHAnsi" w:hAnsiTheme="minorHAnsi" w:cs="Arial"/>
                <w:color w:val="000000"/>
                <w:szCs w:val="20"/>
              </w:rPr>
              <w:t>energy is conserved</w:t>
            </w:r>
            <w:r w:rsidRPr="00E23C62">
              <w:rPr>
                <w:rFonts w:asciiTheme="minorHAnsi" w:hAnsiTheme="minorHAnsi" w:cs="Arial"/>
                <w:b/>
                <w:color w:val="000000"/>
                <w:szCs w:val="20"/>
              </w:rPr>
              <w:t xml:space="preserve"> </w:t>
            </w:r>
            <w:r w:rsidRPr="00E23C62">
              <w:rPr>
                <w:rFonts w:asciiTheme="minorHAnsi" w:hAnsiTheme="minorHAnsi" w:cs="Calibri-Bold"/>
                <w:bCs/>
                <w:i/>
                <w:szCs w:val="20"/>
              </w:rPr>
              <w:t>(</w:t>
            </w:r>
            <w:r w:rsidRPr="00E23C62">
              <w:rPr>
                <w:rFonts w:asciiTheme="minorHAnsi" w:hAnsiTheme="minorHAnsi" w:cs="Calibri"/>
                <w:i/>
                <w:szCs w:val="20"/>
              </w:rPr>
              <w:t>law of conservation of energy — energy cannot be created or destroyed but can be changed)</w:t>
            </w:r>
          </w:p>
          <w:p w:rsidR="00A6262E" w:rsidRPr="00E23C62" w:rsidRDefault="00A6262E" w:rsidP="00910F7B">
            <w:pPr>
              <w:pStyle w:val="ListParagraph"/>
              <w:numPr>
                <w:ilvl w:val="0"/>
                <w:numId w:val="3"/>
              </w:numPr>
              <w:spacing w:after="80"/>
              <w:ind w:right="251"/>
              <w:rPr>
                <w:rFonts w:asciiTheme="minorHAnsi" w:hAnsiTheme="minorHAnsi"/>
                <w:b/>
                <w:szCs w:val="20"/>
              </w:rPr>
            </w:pPr>
            <w:r w:rsidRPr="00E23C62">
              <w:rPr>
                <w:rFonts w:asciiTheme="minorHAnsi" w:hAnsiTheme="minorHAnsi" w:cs="Arial"/>
                <w:color w:val="000000"/>
                <w:szCs w:val="20"/>
              </w:rPr>
              <w:t>devices that transform energy</w:t>
            </w:r>
            <w:r w:rsidRPr="00E23C62">
              <w:rPr>
                <w:rFonts w:asciiTheme="minorHAnsi" w:hAnsiTheme="minorHAnsi" w:cs="Arial"/>
                <w:b/>
                <w:color w:val="000000"/>
                <w:szCs w:val="20"/>
              </w:rPr>
              <w:t xml:space="preserve"> </w:t>
            </w:r>
            <w:r w:rsidR="001B5A21">
              <w:rPr>
                <w:rFonts w:asciiTheme="minorHAnsi" w:hAnsiTheme="minorHAnsi" w:cs="Calibri-Bold"/>
                <w:bCs/>
                <w:i/>
                <w:szCs w:val="20"/>
              </w:rPr>
              <w:t>(</w:t>
            </w:r>
            <w:r w:rsidRPr="00E23C62">
              <w:rPr>
                <w:rFonts w:asciiTheme="minorHAnsi" w:hAnsiTheme="minorHAnsi" w:cs="Calibri"/>
                <w:i/>
                <w:szCs w:val="20"/>
              </w:rPr>
              <w:t>electrical to mechanical, elastic to mechanical, chemical to electrical, electrical to light)</w:t>
            </w:r>
          </w:p>
          <w:p w:rsidR="00A6262E" w:rsidRPr="00E23C62" w:rsidRDefault="00A6262E" w:rsidP="00FF01FB">
            <w:pPr>
              <w:spacing w:before="60" w:after="20"/>
              <w:jc w:val="both"/>
              <w:rPr>
                <w:b/>
                <w:sz w:val="20"/>
                <w:szCs w:val="20"/>
              </w:rPr>
            </w:pPr>
            <w:r w:rsidRPr="00E23C62">
              <w:rPr>
                <w:b/>
                <w:sz w:val="20"/>
                <w:szCs w:val="20"/>
              </w:rPr>
              <w:t>Robotics</w:t>
            </w:r>
          </w:p>
          <w:p w:rsidR="00A6262E" w:rsidRPr="00E23C62" w:rsidRDefault="00A6262E" w:rsidP="00910F7B">
            <w:pPr>
              <w:pStyle w:val="ListParagraph"/>
              <w:numPr>
                <w:ilvl w:val="0"/>
                <w:numId w:val="4"/>
              </w:numPr>
              <w:spacing w:after="80"/>
              <w:ind w:right="251"/>
              <w:rPr>
                <w:rFonts w:asciiTheme="minorHAnsi" w:hAnsiTheme="minorHAnsi" w:cs="Arial"/>
                <w:color w:val="000000"/>
                <w:szCs w:val="20"/>
              </w:rPr>
            </w:pPr>
            <w:r w:rsidRPr="00E23C62">
              <w:rPr>
                <w:rFonts w:asciiTheme="minorHAnsi" w:hAnsiTheme="minorHAnsi" w:cs="Arial"/>
                <w:color w:val="000000"/>
                <w:szCs w:val="20"/>
              </w:rPr>
              <w:t>a robot is a machine capable of carrying out a complex series of actions automatically</w:t>
            </w:r>
          </w:p>
          <w:p w:rsidR="00A6262E" w:rsidRPr="00E23C62" w:rsidRDefault="00A6262E" w:rsidP="00910F7B">
            <w:pPr>
              <w:pStyle w:val="ListParagraph"/>
              <w:numPr>
                <w:ilvl w:val="0"/>
                <w:numId w:val="4"/>
              </w:numPr>
              <w:spacing w:after="80"/>
              <w:ind w:right="251"/>
              <w:rPr>
                <w:rFonts w:asciiTheme="minorHAnsi" w:hAnsiTheme="minorHAnsi" w:cs="Arial"/>
                <w:color w:val="000000"/>
                <w:szCs w:val="20"/>
              </w:rPr>
            </w:pPr>
            <w:r w:rsidRPr="00E23C62">
              <w:rPr>
                <w:rFonts w:asciiTheme="minorHAnsi" w:hAnsiTheme="minorHAnsi" w:cs="Arial"/>
                <w:color w:val="000000"/>
                <w:szCs w:val="20"/>
              </w:rPr>
              <w:t>uses of robotics</w:t>
            </w:r>
          </w:p>
          <w:p w:rsidR="00A6262E" w:rsidRPr="00E23C62" w:rsidRDefault="00A6262E" w:rsidP="00910F7B">
            <w:pPr>
              <w:pStyle w:val="ListParagraph"/>
              <w:numPr>
                <w:ilvl w:val="0"/>
                <w:numId w:val="4"/>
              </w:numPr>
              <w:spacing w:after="80"/>
              <w:ind w:right="251"/>
              <w:rPr>
                <w:rFonts w:asciiTheme="minorHAnsi" w:hAnsiTheme="minorHAnsi" w:cs="Arial"/>
                <w:color w:val="000000"/>
                <w:szCs w:val="20"/>
              </w:rPr>
            </w:pPr>
            <w:r w:rsidRPr="00E23C62">
              <w:rPr>
                <w:rFonts w:asciiTheme="minorHAnsi" w:hAnsiTheme="minorHAnsi" w:cs="Arial"/>
                <w:color w:val="000000"/>
                <w:szCs w:val="20"/>
              </w:rPr>
              <w:t>main components of robots: sensors</w:t>
            </w:r>
            <w:r w:rsidRPr="00E23C62">
              <w:rPr>
                <w:rFonts w:asciiTheme="minorHAnsi" w:hAnsiTheme="minorHAnsi" w:cs="Arial"/>
                <w:b/>
                <w:color w:val="000000"/>
                <w:szCs w:val="20"/>
              </w:rPr>
              <w:t xml:space="preserve"> </w:t>
            </w:r>
            <w:r w:rsidRPr="00E23C62">
              <w:rPr>
                <w:rFonts w:asciiTheme="minorHAnsi" w:hAnsiTheme="minorHAnsi" w:cs="Calibri"/>
                <w:i/>
                <w:szCs w:val="20"/>
              </w:rPr>
              <w:t>(“sense” — the parts of the robot that allow it to gather information about its environment that guides its behaviour)</w:t>
            </w:r>
            <w:r w:rsidRPr="00E23C62">
              <w:rPr>
                <w:rFonts w:asciiTheme="minorHAnsi" w:hAnsiTheme="minorHAnsi" w:cs="Arial"/>
                <w:color w:val="000000"/>
                <w:szCs w:val="20"/>
              </w:rPr>
              <w:t>, control systems</w:t>
            </w:r>
            <w:r w:rsidRPr="00E23C62">
              <w:rPr>
                <w:rFonts w:asciiTheme="minorHAnsi" w:hAnsiTheme="minorHAnsi" w:cs="Arial"/>
                <w:b/>
                <w:color w:val="000000"/>
                <w:szCs w:val="20"/>
              </w:rPr>
              <w:t xml:space="preserve"> </w:t>
            </w:r>
            <w:r w:rsidRPr="00E23C62">
              <w:rPr>
                <w:rFonts w:asciiTheme="minorHAnsi" w:hAnsiTheme="minorHAnsi" w:cs="Calibri"/>
                <w:i/>
                <w:szCs w:val="20"/>
              </w:rPr>
              <w:t xml:space="preserve">(“think” — the part of the robot that determines the robot’s </w:t>
            </w:r>
            <w:r w:rsidRPr="00E23C62">
              <w:rPr>
                <w:rFonts w:asciiTheme="minorHAnsi" w:hAnsiTheme="minorHAnsi" w:cs="Calibri"/>
                <w:i/>
                <w:szCs w:val="20"/>
              </w:rPr>
              <w:lastRenderedPageBreak/>
              <w:t>behaviour)</w:t>
            </w:r>
            <w:r w:rsidRPr="00E23C62">
              <w:rPr>
                <w:rFonts w:asciiTheme="minorHAnsi" w:hAnsiTheme="minorHAnsi" w:cs="Arial"/>
                <w:color w:val="000000"/>
                <w:szCs w:val="20"/>
              </w:rPr>
              <w:t xml:space="preserve">, and effectors </w:t>
            </w:r>
            <w:r w:rsidRPr="00E23C62">
              <w:rPr>
                <w:rFonts w:asciiTheme="minorHAnsi" w:hAnsiTheme="minorHAnsi" w:cs="Calibri"/>
                <w:i/>
                <w:szCs w:val="20"/>
              </w:rPr>
              <w:t>(“act” — the parts of the robot that do the work)</w:t>
            </w:r>
          </w:p>
          <w:p w:rsidR="00A6262E" w:rsidRPr="00E23C62" w:rsidRDefault="00A6262E" w:rsidP="00910F7B">
            <w:pPr>
              <w:pStyle w:val="ListParagraph"/>
              <w:numPr>
                <w:ilvl w:val="0"/>
                <w:numId w:val="4"/>
              </w:numPr>
              <w:spacing w:after="80"/>
              <w:ind w:right="251"/>
              <w:rPr>
                <w:rFonts w:asciiTheme="minorHAnsi" w:hAnsiTheme="minorHAnsi" w:cs="Arial"/>
                <w:color w:val="000000"/>
                <w:szCs w:val="20"/>
              </w:rPr>
            </w:pPr>
            <w:r w:rsidRPr="00E23C62">
              <w:rPr>
                <w:rFonts w:asciiTheme="minorHAnsi" w:hAnsiTheme="minorHAnsi" w:cs="Arial"/>
                <w:color w:val="000000"/>
                <w:szCs w:val="20"/>
              </w:rPr>
              <w:t xml:space="preserve">various ways </w:t>
            </w:r>
            <w:r w:rsidRPr="00E23C62">
              <w:rPr>
                <w:rFonts w:asciiTheme="minorHAnsi" w:hAnsiTheme="minorHAnsi" w:cs="Calibri"/>
                <w:i/>
                <w:szCs w:val="20"/>
              </w:rPr>
              <w:t xml:space="preserve">(straight line, back-and-forth, round-and-round, zigzag, fast and slow, fixed distances in set patterns) </w:t>
            </w:r>
            <w:r w:rsidRPr="00E23C62">
              <w:rPr>
                <w:rFonts w:asciiTheme="minorHAnsi" w:hAnsiTheme="minorHAnsi" w:cs="Arial"/>
                <w:color w:val="000000"/>
                <w:szCs w:val="20"/>
              </w:rPr>
              <w:t>that objects can move</w:t>
            </w:r>
          </w:p>
          <w:p w:rsidR="00A6262E" w:rsidRPr="00E23C62" w:rsidRDefault="00A6262E" w:rsidP="00910F7B">
            <w:pPr>
              <w:pStyle w:val="ListParagraph"/>
              <w:numPr>
                <w:ilvl w:val="0"/>
                <w:numId w:val="4"/>
              </w:numPr>
              <w:spacing w:after="80"/>
              <w:ind w:right="251"/>
              <w:rPr>
                <w:rFonts w:asciiTheme="minorHAnsi" w:hAnsiTheme="minorHAnsi" w:cs="Arial"/>
                <w:color w:val="000000"/>
                <w:szCs w:val="20"/>
              </w:rPr>
            </w:pPr>
            <w:r w:rsidRPr="00E23C62">
              <w:rPr>
                <w:rFonts w:asciiTheme="minorHAnsi" w:hAnsiTheme="minorHAnsi" w:cs="Arial"/>
                <w:color w:val="000000"/>
                <w:szCs w:val="20"/>
              </w:rPr>
              <w:t>programming and logic for robotics components</w:t>
            </w:r>
          </w:p>
          <w:p w:rsidR="00A6262E" w:rsidRPr="00E23C62" w:rsidRDefault="00A6262E" w:rsidP="00910F7B">
            <w:pPr>
              <w:pStyle w:val="ListParagraph"/>
              <w:numPr>
                <w:ilvl w:val="0"/>
                <w:numId w:val="4"/>
              </w:numPr>
              <w:spacing w:after="80"/>
              <w:ind w:right="251"/>
              <w:rPr>
                <w:rFonts w:asciiTheme="minorHAnsi" w:hAnsiTheme="minorHAnsi" w:cs="Arial"/>
                <w:color w:val="000000"/>
                <w:szCs w:val="20"/>
              </w:rPr>
            </w:pPr>
            <w:r w:rsidRPr="00E23C62">
              <w:rPr>
                <w:rFonts w:asciiTheme="minorHAnsi" w:hAnsiTheme="minorHAnsi" w:cs="Arial"/>
                <w:color w:val="000000"/>
                <w:szCs w:val="20"/>
              </w:rPr>
              <w:t xml:space="preserve">various platforms </w:t>
            </w:r>
            <w:r w:rsidRPr="00E23C62">
              <w:rPr>
                <w:rFonts w:asciiTheme="minorHAnsi" w:hAnsiTheme="minorHAnsi" w:cs="Calibri"/>
                <w:szCs w:val="20"/>
              </w:rPr>
              <w:t xml:space="preserve"> </w:t>
            </w:r>
            <w:r w:rsidRPr="00E23C62">
              <w:rPr>
                <w:rFonts w:asciiTheme="minorHAnsi" w:hAnsiTheme="minorHAnsi" w:cs="Calibri"/>
                <w:i/>
                <w:szCs w:val="20"/>
              </w:rPr>
              <w:t>(VEX IQ, LEGO Mindstorms/NXT, Cubelets)</w:t>
            </w:r>
            <w:r w:rsidRPr="00E23C62">
              <w:rPr>
                <w:rFonts w:asciiTheme="minorHAnsi" w:hAnsiTheme="minorHAnsi" w:cs="Calibri"/>
                <w:szCs w:val="20"/>
              </w:rPr>
              <w:t xml:space="preserve"> </w:t>
            </w:r>
            <w:r w:rsidRPr="00E23C62">
              <w:rPr>
                <w:rFonts w:asciiTheme="minorHAnsi" w:hAnsiTheme="minorHAnsi" w:cs="Arial"/>
                <w:color w:val="000000"/>
                <w:szCs w:val="20"/>
              </w:rPr>
              <w:t>for robotics</w:t>
            </w:r>
          </w:p>
          <w:p w:rsidR="00A6262E" w:rsidRPr="00E23C62" w:rsidRDefault="00A6262E" w:rsidP="00FF01FB">
            <w:pPr>
              <w:spacing w:before="60" w:after="20"/>
              <w:jc w:val="both"/>
              <w:rPr>
                <w:b/>
                <w:sz w:val="20"/>
                <w:szCs w:val="20"/>
              </w:rPr>
            </w:pPr>
            <w:r w:rsidRPr="00E23C62">
              <w:rPr>
                <w:b/>
                <w:sz w:val="20"/>
                <w:szCs w:val="20"/>
              </w:rPr>
              <w:t>Textiles</w:t>
            </w:r>
          </w:p>
          <w:p w:rsidR="00A6262E" w:rsidRPr="00E23C62" w:rsidRDefault="00A6262E" w:rsidP="00910F7B">
            <w:pPr>
              <w:pStyle w:val="ListParagraph"/>
              <w:numPr>
                <w:ilvl w:val="0"/>
                <w:numId w:val="5"/>
              </w:numPr>
              <w:spacing w:after="80"/>
              <w:ind w:right="251"/>
              <w:rPr>
                <w:rFonts w:asciiTheme="minorHAnsi" w:hAnsiTheme="minorHAnsi" w:cs="Arial"/>
                <w:color w:val="000000"/>
                <w:szCs w:val="20"/>
              </w:rPr>
            </w:pPr>
            <w:r w:rsidRPr="00E23C62">
              <w:rPr>
                <w:rFonts w:asciiTheme="minorHAnsi" w:hAnsiTheme="minorHAnsi" w:cs="Arial"/>
                <w:color w:val="000000"/>
                <w:szCs w:val="20"/>
              </w:rPr>
              <w:t xml:space="preserve">range of uses </w:t>
            </w:r>
            <w:r w:rsidR="001B5A21">
              <w:rPr>
                <w:rFonts w:asciiTheme="minorHAnsi" w:hAnsiTheme="minorHAnsi" w:cs="Calibri"/>
                <w:i/>
                <w:szCs w:val="20"/>
              </w:rPr>
              <w:t>(construction (</w:t>
            </w:r>
            <w:r w:rsidRPr="00E23C62">
              <w:rPr>
                <w:rFonts w:asciiTheme="minorHAnsi" w:hAnsiTheme="minorHAnsi" w:cs="Calibri"/>
                <w:i/>
                <w:szCs w:val="20"/>
              </w:rPr>
              <w:t xml:space="preserve"> sails at Canada Place), auto</w:t>
            </w:r>
            <w:r w:rsidR="001B5A21">
              <w:rPr>
                <w:rFonts w:asciiTheme="minorHAnsi" w:hAnsiTheme="minorHAnsi" w:cs="Calibri"/>
                <w:i/>
                <w:szCs w:val="20"/>
              </w:rPr>
              <w:t>motive, apparel, function (</w:t>
            </w:r>
            <w:r w:rsidRPr="00E23C62">
              <w:rPr>
                <w:rFonts w:asciiTheme="minorHAnsi" w:hAnsiTheme="minorHAnsi" w:cs="Calibri"/>
                <w:i/>
                <w:szCs w:val="20"/>
              </w:rPr>
              <w:t>f</w:t>
            </w:r>
            <w:r w:rsidR="001B5A21">
              <w:rPr>
                <w:rFonts w:asciiTheme="minorHAnsi" w:hAnsiTheme="minorHAnsi" w:cs="Calibri"/>
                <w:i/>
                <w:szCs w:val="20"/>
              </w:rPr>
              <w:t>ire blanket), ceremonial (</w:t>
            </w:r>
            <w:r w:rsidRPr="00E23C62">
              <w:rPr>
                <w:rFonts w:asciiTheme="minorHAnsi" w:hAnsiTheme="minorHAnsi" w:cs="Calibri"/>
                <w:i/>
                <w:szCs w:val="20"/>
              </w:rPr>
              <w:t xml:space="preserve">regalia)) </w:t>
            </w:r>
            <w:r w:rsidRPr="00E23C62">
              <w:rPr>
                <w:rFonts w:asciiTheme="minorHAnsi" w:hAnsiTheme="minorHAnsi" w:cs="Arial"/>
                <w:color w:val="000000"/>
                <w:szCs w:val="20"/>
              </w:rPr>
              <w:t>of textiles</w:t>
            </w:r>
          </w:p>
          <w:p w:rsidR="00A6262E" w:rsidRPr="00E23C62" w:rsidRDefault="00A6262E" w:rsidP="00910F7B">
            <w:pPr>
              <w:pStyle w:val="ListParagraph"/>
              <w:numPr>
                <w:ilvl w:val="0"/>
                <w:numId w:val="5"/>
              </w:numPr>
              <w:spacing w:after="80"/>
              <w:ind w:right="251"/>
              <w:rPr>
                <w:rFonts w:asciiTheme="minorHAnsi" w:hAnsiTheme="minorHAnsi" w:cs="Arial"/>
                <w:color w:val="000000"/>
                <w:szCs w:val="20"/>
              </w:rPr>
            </w:pPr>
            <w:r w:rsidRPr="00E23C62">
              <w:rPr>
                <w:rFonts w:asciiTheme="minorHAnsi" w:hAnsiTheme="minorHAnsi" w:cs="Arial"/>
                <w:color w:val="000000"/>
                <w:szCs w:val="20"/>
              </w:rPr>
              <w:t>variety of textile materials</w:t>
            </w:r>
            <w:r w:rsidRPr="00E23C62">
              <w:rPr>
                <w:rFonts w:asciiTheme="minorHAnsi" w:hAnsiTheme="minorHAnsi" w:cs="Arial"/>
                <w:b/>
                <w:color w:val="000000"/>
                <w:szCs w:val="20"/>
              </w:rPr>
              <w:t xml:space="preserve"> </w:t>
            </w:r>
            <w:r w:rsidR="001B5A21">
              <w:rPr>
                <w:rFonts w:asciiTheme="minorHAnsi" w:hAnsiTheme="minorHAnsi" w:cs="Calibri"/>
                <w:i/>
                <w:szCs w:val="20"/>
              </w:rPr>
              <w:t>[</w:t>
            </w:r>
            <w:r w:rsidRPr="00E23C62">
              <w:rPr>
                <w:rFonts w:asciiTheme="minorHAnsi" w:hAnsiTheme="minorHAnsi" w:cs="Calibri"/>
                <w:i/>
                <w:szCs w:val="20"/>
              </w:rPr>
              <w:t>leather, cedar, wool, cotton, felt, embroidery thread, yarn, grasses and reeds, pine needles, sinew, plast</w:t>
            </w:r>
            <w:r w:rsidR="001B5A21">
              <w:rPr>
                <w:rFonts w:asciiTheme="minorHAnsi" w:hAnsiTheme="minorHAnsi" w:cs="Calibri"/>
                <w:i/>
                <w:szCs w:val="20"/>
              </w:rPr>
              <w:t>ic, used items and fabrics (</w:t>
            </w:r>
            <w:r w:rsidRPr="00E23C62">
              <w:rPr>
                <w:rFonts w:asciiTheme="minorHAnsi" w:hAnsiTheme="minorHAnsi" w:cs="Calibri"/>
                <w:i/>
                <w:szCs w:val="20"/>
              </w:rPr>
              <w:t>food wrappers, old clothing))</w:t>
            </w:r>
          </w:p>
          <w:p w:rsidR="00A6262E" w:rsidRPr="00E23C62" w:rsidRDefault="00A6262E" w:rsidP="00910F7B">
            <w:pPr>
              <w:pStyle w:val="ListParagraph"/>
              <w:numPr>
                <w:ilvl w:val="0"/>
                <w:numId w:val="5"/>
              </w:numPr>
              <w:spacing w:after="80"/>
              <w:ind w:right="251"/>
              <w:rPr>
                <w:rFonts w:asciiTheme="minorHAnsi" w:hAnsiTheme="minorHAnsi" w:cs="Arial"/>
                <w:color w:val="000000"/>
                <w:szCs w:val="20"/>
              </w:rPr>
            </w:pPr>
            <w:r w:rsidRPr="00E23C62">
              <w:rPr>
                <w:rFonts w:asciiTheme="minorHAnsi" w:hAnsiTheme="minorHAnsi" w:cs="Arial"/>
                <w:color w:val="000000"/>
                <w:szCs w:val="20"/>
              </w:rPr>
              <w:t>hand construction techniques</w:t>
            </w:r>
            <w:r w:rsidRPr="00E23C62">
              <w:rPr>
                <w:rFonts w:asciiTheme="minorHAnsi" w:hAnsiTheme="minorHAnsi" w:cs="Arial"/>
                <w:b/>
                <w:color w:val="000000"/>
                <w:szCs w:val="20"/>
              </w:rPr>
              <w:t xml:space="preserve"> </w:t>
            </w:r>
            <w:r w:rsidR="001B5A21">
              <w:rPr>
                <w:rFonts w:asciiTheme="minorHAnsi" w:hAnsiTheme="minorHAnsi" w:cs="Calibri"/>
                <w:i/>
                <w:szCs w:val="20"/>
              </w:rPr>
              <w:t>(</w:t>
            </w:r>
            <w:r w:rsidRPr="00E23C62">
              <w:rPr>
                <w:rFonts w:asciiTheme="minorHAnsi" w:hAnsiTheme="minorHAnsi" w:cs="Calibri"/>
                <w:i/>
                <w:szCs w:val="20"/>
              </w:rPr>
              <w:t>hand sewing, knitting (needles, arm, spool), crocheting, weav</w:t>
            </w:r>
            <w:r w:rsidR="001B5A21">
              <w:rPr>
                <w:rFonts w:asciiTheme="minorHAnsi" w:hAnsiTheme="minorHAnsi" w:cs="Calibri"/>
                <w:i/>
                <w:szCs w:val="20"/>
              </w:rPr>
              <w:t>ing, darning, up-cycling (</w:t>
            </w:r>
            <w:r w:rsidRPr="00E23C62">
              <w:rPr>
                <w:rFonts w:asciiTheme="minorHAnsi" w:hAnsiTheme="minorHAnsi" w:cs="Calibri"/>
                <w:i/>
                <w:szCs w:val="20"/>
              </w:rPr>
              <w:t xml:space="preserve">turning an underused item into something else), embellishing existing items) </w:t>
            </w:r>
            <w:r w:rsidRPr="00E23C62">
              <w:rPr>
                <w:rFonts w:asciiTheme="minorHAnsi" w:hAnsiTheme="minorHAnsi" w:cs="Arial"/>
                <w:color w:val="000000"/>
                <w:szCs w:val="20"/>
              </w:rPr>
              <w:t xml:space="preserve"> for producing and/or repairing textile items</w:t>
            </w:r>
          </w:p>
          <w:p w:rsidR="00A6262E" w:rsidRPr="00E23C62" w:rsidRDefault="00A6262E" w:rsidP="00910F7B">
            <w:pPr>
              <w:pStyle w:val="ListParagraph"/>
              <w:numPr>
                <w:ilvl w:val="0"/>
                <w:numId w:val="5"/>
              </w:numPr>
              <w:spacing w:after="80"/>
              <w:ind w:right="251"/>
              <w:rPr>
                <w:rFonts w:asciiTheme="minorHAnsi" w:hAnsiTheme="minorHAnsi" w:cs="Arial"/>
                <w:color w:val="000000"/>
                <w:szCs w:val="20"/>
              </w:rPr>
            </w:pPr>
            <w:r w:rsidRPr="00E23C62">
              <w:rPr>
                <w:rFonts w:asciiTheme="minorHAnsi" w:hAnsiTheme="minorHAnsi" w:cs="Arial"/>
                <w:color w:val="000000"/>
                <w:szCs w:val="20"/>
              </w:rPr>
              <w:t>consumer concerns that influence textile choices, including availability, cost, function (e.g. waterproof), and textile care</w:t>
            </w:r>
          </w:p>
          <w:p w:rsidR="00A6262E" w:rsidRPr="00E23C62" w:rsidRDefault="00A6262E" w:rsidP="00F22E29">
            <w:pPr>
              <w:spacing w:before="60" w:after="20"/>
              <w:jc w:val="both"/>
              <w:rPr>
                <w:b/>
                <w:sz w:val="20"/>
                <w:szCs w:val="20"/>
              </w:rPr>
            </w:pPr>
            <w:r w:rsidRPr="00E23C62">
              <w:rPr>
                <w:b/>
                <w:sz w:val="20"/>
                <w:szCs w:val="20"/>
              </w:rPr>
              <w:t>Woodwork</w:t>
            </w:r>
          </w:p>
          <w:p w:rsidR="00A6262E" w:rsidRPr="00E23C62" w:rsidRDefault="00A6262E" w:rsidP="00910F7B">
            <w:pPr>
              <w:pStyle w:val="ListParagraph"/>
              <w:numPr>
                <w:ilvl w:val="0"/>
                <w:numId w:val="6"/>
              </w:numPr>
              <w:spacing w:after="80"/>
              <w:ind w:right="251"/>
              <w:rPr>
                <w:rFonts w:asciiTheme="minorHAnsi" w:hAnsiTheme="minorHAnsi" w:cs="Arial"/>
                <w:color w:val="000000"/>
                <w:szCs w:val="20"/>
              </w:rPr>
            </w:pPr>
            <w:r w:rsidRPr="00E23C62">
              <w:rPr>
                <w:rFonts w:asciiTheme="minorHAnsi" w:hAnsiTheme="minorHAnsi" w:cs="Arial"/>
                <w:color w:val="000000"/>
                <w:szCs w:val="20"/>
              </w:rPr>
              <w:t>ways in which wood is used in local cultural and economic contexts</w:t>
            </w:r>
          </w:p>
          <w:p w:rsidR="00A6262E" w:rsidRPr="00E23C62" w:rsidRDefault="00A6262E" w:rsidP="00910F7B">
            <w:pPr>
              <w:pStyle w:val="ListParagraph"/>
              <w:numPr>
                <w:ilvl w:val="0"/>
                <w:numId w:val="6"/>
              </w:numPr>
              <w:spacing w:after="80"/>
              <w:ind w:right="251"/>
              <w:rPr>
                <w:rFonts w:asciiTheme="minorHAnsi" w:hAnsiTheme="minorHAnsi" w:cs="Arial"/>
                <w:color w:val="000000"/>
                <w:szCs w:val="20"/>
              </w:rPr>
            </w:pPr>
            <w:r w:rsidRPr="00E23C62">
              <w:rPr>
                <w:rFonts w:asciiTheme="minorHAnsi" w:hAnsiTheme="minorHAnsi" w:cs="Arial"/>
                <w:color w:val="000000"/>
                <w:szCs w:val="20"/>
              </w:rPr>
              <w:t>characteristics of wood as a material</w:t>
            </w:r>
          </w:p>
          <w:p w:rsidR="00A6262E" w:rsidRPr="00FC7FDA" w:rsidRDefault="00A6262E" w:rsidP="00910F7B">
            <w:pPr>
              <w:pStyle w:val="ListParagraph"/>
              <w:numPr>
                <w:ilvl w:val="0"/>
                <w:numId w:val="6"/>
              </w:numPr>
              <w:spacing w:after="80"/>
              <w:ind w:right="251"/>
              <w:rPr>
                <w:rFonts w:asciiTheme="minorHAnsi" w:hAnsiTheme="minorHAnsi" w:cs="Arial"/>
                <w:color w:val="000000"/>
                <w:szCs w:val="20"/>
              </w:rPr>
            </w:pPr>
            <w:r w:rsidRPr="00E23C62">
              <w:rPr>
                <w:rFonts w:asciiTheme="minorHAnsi" w:hAnsiTheme="minorHAnsi" w:cs="Arial"/>
                <w:color w:val="000000"/>
                <w:szCs w:val="20"/>
              </w:rPr>
              <w:t>woodworking techniques</w:t>
            </w:r>
            <w:r w:rsidRPr="00E23C62">
              <w:rPr>
                <w:rFonts w:asciiTheme="minorHAnsi" w:hAnsiTheme="minorHAnsi" w:cs="Arial"/>
                <w:b/>
                <w:color w:val="000000"/>
                <w:szCs w:val="20"/>
              </w:rPr>
              <w:t xml:space="preserve"> </w:t>
            </w:r>
            <w:r w:rsidR="001B5A21">
              <w:rPr>
                <w:rFonts w:asciiTheme="minorHAnsi" w:hAnsiTheme="minorHAnsi" w:cs="Calibri-Bold"/>
                <w:bCs/>
                <w:i/>
                <w:szCs w:val="20"/>
              </w:rPr>
              <w:t>(</w:t>
            </w:r>
            <w:r w:rsidRPr="00E23C62">
              <w:rPr>
                <w:rFonts w:asciiTheme="minorHAnsi" w:hAnsiTheme="minorHAnsi" w:cs="Calibri"/>
                <w:i/>
                <w:szCs w:val="20"/>
              </w:rPr>
              <w:t>cutting materials according to plan, layout, sanding methods, abrasive applications]</w:t>
            </w:r>
            <w:r w:rsidRPr="00E23C62">
              <w:rPr>
                <w:rFonts w:asciiTheme="minorHAnsi" w:hAnsiTheme="minorHAnsi" w:cs="Calibri"/>
                <w:szCs w:val="20"/>
              </w:rPr>
              <w:t xml:space="preserve"> </w:t>
            </w:r>
            <w:r w:rsidRPr="00E23C62">
              <w:rPr>
                <w:rFonts w:asciiTheme="minorHAnsi" w:hAnsiTheme="minorHAnsi" w:cs="Arial"/>
                <w:color w:val="000000"/>
                <w:szCs w:val="20"/>
              </w:rPr>
              <w:t xml:space="preserve"> and basic joinery</w:t>
            </w:r>
            <w:r w:rsidRPr="00E23C62">
              <w:rPr>
                <w:rFonts w:asciiTheme="minorHAnsi" w:hAnsiTheme="minorHAnsi" w:cs="Arial"/>
                <w:b/>
                <w:color w:val="000000"/>
                <w:szCs w:val="20"/>
              </w:rPr>
              <w:t xml:space="preserve"> </w:t>
            </w:r>
            <w:r w:rsidR="001B5A21">
              <w:rPr>
                <w:rFonts w:asciiTheme="minorHAnsi" w:hAnsiTheme="minorHAnsi" w:cs="Calibri-Bold"/>
                <w:bCs/>
                <w:i/>
                <w:szCs w:val="20"/>
              </w:rPr>
              <w:t>(</w:t>
            </w:r>
            <w:r w:rsidRPr="00E23C62">
              <w:rPr>
                <w:rFonts w:asciiTheme="minorHAnsi" w:hAnsiTheme="minorHAnsi" w:cs="Calibri"/>
                <w:i/>
                <w:szCs w:val="20"/>
              </w:rPr>
              <w:t xml:space="preserve">butt joints (with and without dowel), rabbit joints, gluing, nails and screws] </w:t>
            </w:r>
            <w:r w:rsidRPr="00E23C62">
              <w:rPr>
                <w:rFonts w:asciiTheme="minorHAnsi" w:hAnsiTheme="minorHAnsi" w:cs="Calibri-Bold"/>
                <w:bCs/>
                <w:szCs w:val="20"/>
              </w:rPr>
              <w:t xml:space="preserve">using hand tools </w:t>
            </w:r>
            <w:r w:rsidR="001B5A21">
              <w:rPr>
                <w:rFonts w:asciiTheme="minorHAnsi" w:hAnsiTheme="minorHAnsi" w:cs="Calibri-Bold"/>
                <w:bCs/>
                <w:i/>
                <w:szCs w:val="20"/>
              </w:rPr>
              <w:t>(</w:t>
            </w:r>
            <w:r w:rsidRPr="00E23C62">
              <w:rPr>
                <w:rFonts w:asciiTheme="minorHAnsi" w:hAnsiTheme="minorHAnsi" w:cs="Calibri"/>
                <w:i/>
                <w:szCs w:val="20"/>
              </w:rPr>
              <w:t xml:space="preserve">cordless and corded drills, rotary tool, hammer, </w:t>
            </w:r>
            <w:r w:rsidRPr="00E23C62">
              <w:rPr>
                <w:rFonts w:asciiTheme="minorHAnsi" w:hAnsiTheme="minorHAnsi" w:cs="Calibri"/>
                <w:i/>
                <w:szCs w:val="20"/>
              </w:rPr>
              <w:lastRenderedPageBreak/>
              <w:t>screwdriver, backsaw, coping saw, nail set, square, clamp and vise)</w:t>
            </w:r>
          </w:p>
          <w:p w:rsidR="00FC7FDA" w:rsidRPr="00FC7FDA" w:rsidRDefault="00FC7FDA" w:rsidP="00FC7FDA">
            <w:pPr>
              <w:spacing w:after="80"/>
              <w:ind w:right="251"/>
              <w:rPr>
                <w:rFonts w:cs="Arial"/>
                <w:color w:val="000000"/>
                <w:szCs w:val="20"/>
              </w:rPr>
            </w:pPr>
          </w:p>
        </w:tc>
      </w:tr>
      <w:tr w:rsidR="00A6262E" w:rsidTr="00586D51">
        <w:trPr>
          <w:trHeight w:val="262"/>
        </w:trPr>
        <w:tc>
          <w:tcPr>
            <w:tcW w:w="3813" w:type="dxa"/>
            <w:vMerge/>
            <w:tcBorders>
              <w:right w:val="dashed" w:sz="4" w:space="0" w:color="auto"/>
            </w:tcBorders>
          </w:tcPr>
          <w:p w:rsidR="00A6262E" w:rsidRDefault="00A6262E" w:rsidP="00DE3F03">
            <w:pPr>
              <w:rPr>
                <w:lang w:val="en-CA"/>
              </w:rPr>
            </w:pPr>
          </w:p>
        </w:tc>
        <w:tc>
          <w:tcPr>
            <w:tcW w:w="9790" w:type="dxa"/>
            <w:gridSpan w:val="5"/>
            <w:tcBorders>
              <w:left w:val="dashed" w:sz="4" w:space="0" w:color="auto"/>
              <w:bottom w:val="single" w:sz="12" w:space="0" w:color="auto"/>
            </w:tcBorders>
          </w:tcPr>
          <w:p w:rsidR="00A6262E" w:rsidRPr="00B5410F" w:rsidRDefault="00A6262E" w:rsidP="00DE3F03">
            <w:pPr>
              <w:rPr>
                <w:b/>
                <w:sz w:val="24"/>
                <w:szCs w:val="24"/>
              </w:rPr>
            </w:pPr>
            <w:r w:rsidRPr="00B5410F">
              <w:rPr>
                <w:b/>
                <w:sz w:val="24"/>
                <w:szCs w:val="24"/>
              </w:rPr>
              <w:t>Evidence of Experience (Show)</w:t>
            </w:r>
          </w:p>
          <w:p w:rsidR="00A6262E" w:rsidRDefault="00A6262E" w:rsidP="00DE3F03">
            <w:pPr>
              <w:rPr>
                <w:b/>
              </w:rPr>
            </w:pPr>
          </w:p>
          <w:p w:rsidR="00910F7B" w:rsidRDefault="00910F7B" w:rsidP="00DE3F03">
            <w:pPr>
              <w:rPr>
                <w:b/>
              </w:rPr>
            </w:pPr>
          </w:p>
          <w:p w:rsidR="00910F7B" w:rsidRDefault="00910F7B" w:rsidP="00DE3F03">
            <w:pPr>
              <w:rPr>
                <w:b/>
              </w:rPr>
            </w:pPr>
          </w:p>
          <w:p w:rsidR="00A6262E" w:rsidRDefault="00A6262E" w:rsidP="00DE3F03"/>
          <w:p w:rsidR="00A6262E" w:rsidRDefault="00A6262E" w:rsidP="00DE3F03"/>
          <w:p w:rsidR="00A6262E" w:rsidRDefault="00A6262E"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Pr="00FC0411" w:rsidRDefault="00FC7FDA" w:rsidP="00DE3F03">
            <w:pPr>
              <w:rPr>
                <w:b/>
              </w:rPr>
            </w:pPr>
          </w:p>
        </w:tc>
      </w:tr>
      <w:tr w:rsidR="00A6262E" w:rsidTr="00FC7FDA">
        <w:trPr>
          <w:trHeight w:val="262"/>
        </w:trPr>
        <w:tc>
          <w:tcPr>
            <w:tcW w:w="3813" w:type="dxa"/>
            <w:vMerge/>
            <w:tcBorders>
              <w:right w:val="dashed" w:sz="4" w:space="0" w:color="auto"/>
            </w:tcBorders>
          </w:tcPr>
          <w:p w:rsidR="00A6262E" w:rsidRDefault="00A6262E" w:rsidP="00DE3F03">
            <w:pPr>
              <w:rPr>
                <w:lang w:val="en-CA"/>
              </w:rPr>
            </w:pPr>
          </w:p>
        </w:tc>
        <w:tc>
          <w:tcPr>
            <w:tcW w:w="1712" w:type="dxa"/>
            <w:gridSpan w:val="2"/>
            <w:tcBorders>
              <w:top w:val="single" w:sz="12" w:space="0" w:color="auto"/>
              <w:left w:val="dashed" w:sz="4" w:space="0" w:color="auto"/>
              <w:bottom w:val="single" w:sz="12" w:space="0" w:color="auto"/>
              <w:right w:val="single" w:sz="12" w:space="0" w:color="auto"/>
            </w:tcBorders>
          </w:tcPr>
          <w:p w:rsidR="00A6262E" w:rsidRPr="001B2793" w:rsidRDefault="00A6262E" w:rsidP="00DE3F03">
            <w:pPr>
              <w:spacing w:before="40" w:after="40"/>
              <w:rPr>
                <w:sz w:val="24"/>
                <w:szCs w:val="24"/>
                <w:lang w:val="en-CA"/>
              </w:rPr>
            </w:pPr>
            <w:r w:rsidRPr="001B2793">
              <w:rPr>
                <w:b/>
                <w:sz w:val="24"/>
                <w:szCs w:val="24"/>
              </w:rPr>
              <w:t>BIG IDEA (Understand…)</w:t>
            </w:r>
          </w:p>
        </w:tc>
        <w:tc>
          <w:tcPr>
            <w:tcW w:w="3249" w:type="dxa"/>
            <w:tcBorders>
              <w:top w:val="single" w:sz="12" w:space="0" w:color="auto"/>
              <w:left w:val="single" w:sz="12" w:space="0" w:color="auto"/>
              <w:bottom w:val="single" w:sz="12" w:space="0" w:color="auto"/>
              <w:right w:val="single" w:sz="12" w:space="0" w:color="auto"/>
            </w:tcBorders>
          </w:tcPr>
          <w:p w:rsidR="00A6262E" w:rsidRPr="00910F7B" w:rsidRDefault="00A6262E" w:rsidP="00DE3F03">
            <w:pPr>
              <w:spacing w:before="40" w:after="40"/>
              <w:rPr>
                <w:b/>
                <w:sz w:val="24"/>
                <w:szCs w:val="24"/>
              </w:rPr>
            </w:pPr>
            <w:r w:rsidRPr="001B2793">
              <w:rPr>
                <w:b/>
                <w:sz w:val="24"/>
                <w:szCs w:val="24"/>
              </w:rPr>
              <w:t>What do we want students to DO?</w:t>
            </w:r>
            <w:r w:rsidR="00910F7B">
              <w:rPr>
                <w:b/>
                <w:sz w:val="24"/>
                <w:szCs w:val="24"/>
              </w:rPr>
              <w:t xml:space="preserve">        </w:t>
            </w:r>
            <w:r w:rsidRPr="001B2793">
              <w:rPr>
                <w:b/>
                <w:sz w:val="24"/>
                <w:szCs w:val="24"/>
              </w:rPr>
              <w:t xml:space="preserve">(Activities, lessons…) </w:t>
            </w:r>
          </w:p>
        </w:tc>
        <w:tc>
          <w:tcPr>
            <w:tcW w:w="4829" w:type="dxa"/>
            <w:gridSpan w:val="2"/>
            <w:tcBorders>
              <w:top w:val="single" w:sz="12" w:space="0" w:color="auto"/>
              <w:left w:val="single" w:sz="12" w:space="0" w:color="auto"/>
              <w:bottom w:val="single" w:sz="12" w:space="0" w:color="auto"/>
              <w:right w:val="single" w:sz="12" w:space="0" w:color="auto"/>
            </w:tcBorders>
          </w:tcPr>
          <w:p w:rsidR="00A6262E" w:rsidRPr="001B2793" w:rsidRDefault="00A6262E" w:rsidP="00DE3F03">
            <w:pPr>
              <w:spacing w:before="40" w:after="40"/>
              <w:rPr>
                <w:b/>
                <w:sz w:val="24"/>
                <w:szCs w:val="24"/>
              </w:rPr>
            </w:pPr>
            <w:r w:rsidRPr="001B2793">
              <w:rPr>
                <w:b/>
                <w:sz w:val="24"/>
                <w:szCs w:val="24"/>
              </w:rPr>
              <w:t>Content (&amp; Elaborations)</w:t>
            </w:r>
          </w:p>
          <w:p w:rsidR="00A6262E" w:rsidRPr="001B2793" w:rsidRDefault="00A6262E" w:rsidP="00DE3F03">
            <w:pPr>
              <w:spacing w:before="40" w:after="40"/>
              <w:rPr>
                <w:sz w:val="24"/>
                <w:szCs w:val="24"/>
                <w:lang w:val="en-CA"/>
              </w:rPr>
            </w:pPr>
            <w:r w:rsidRPr="001B2793">
              <w:rPr>
                <w:b/>
                <w:sz w:val="24"/>
                <w:szCs w:val="24"/>
              </w:rPr>
              <w:t>(Know)</w:t>
            </w:r>
          </w:p>
        </w:tc>
      </w:tr>
      <w:tr w:rsidR="00A6262E" w:rsidTr="00FC7FDA">
        <w:trPr>
          <w:trHeight w:val="262"/>
        </w:trPr>
        <w:tc>
          <w:tcPr>
            <w:tcW w:w="3813" w:type="dxa"/>
            <w:vMerge/>
            <w:tcBorders>
              <w:right w:val="dashed" w:sz="4" w:space="0" w:color="auto"/>
            </w:tcBorders>
          </w:tcPr>
          <w:p w:rsidR="00A6262E" w:rsidRDefault="00A6262E" w:rsidP="00DE3F03">
            <w:pPr>
              <w:rPr>
                <w:lang w:val="en-CA"/>
              </w:rPr>
            </w:pPr>
          </w:p>
        </w:tc>
        <w:tc>
          <w:tcPr>
            <w:tcW w:w="1712" w:type="dxa"/>
            <w:gridSpan w:val="2"/>
            <w:tcBorders>
              <w:top w:val="single" w:sz="12" w:space="0" w:color="auto"/>
              <w:left w:val="dashed" w:sz="4" w:space="0" w:color="auto"/>
            </w:tcBorders>
          </w:tcPr>
          <w:p w:rsidR="00A6262E" w:rsidRDefault="00A6262E" w:rsidP="00FF6DFE">
            <w:pPr>
              <w:spacing w:before="20"/>
            </w:pPr>
          </w:p>
          <w:p w:rsidR="00A6262E" w:rsidRDefault="00A6262E" w:rsidP="00FF6DFE">
            <w:pPr>
              <w:spacing w:before="20"/>
            </w:pPr>
          </w:p>
          <w:p w:rsidR="00A6262E" w:rsidRDefault="00A6262E" w:rsidP="00FF6DFE">
            <w:pPr>
              <w:spacing w:before="20"/>
            </w:pPr>
          </w:p>
          <w:p w:rsidR="00A6262E" w:rsidRDefault="00A6262E" w:rsidP="00FF6DFE">
            <w:pPr>
              <w:spacing w:before="20"/>
            </w:pPr>
          </w:p>
          <w:p w:rsidR="00A6262E" w:rsidRDefault="00A6262E" w:rsidP="00FF6DFE">
            <w:pPr>
              <w:spacing w:before="20"/>
            </w:pPr>
          </w:p>
          <w:p w:rsidR="00A6262E" w:rsidRDefault="00A6262E" w:rsidP="00FF6DFE">
            <w:pPr>
              <w:spacing w:before="20"/>
            </w:pPr>
          </w:p>
          <w:p w:rsidR="00A6262E" w:rsidRPr="003F4F0D" w:rsidRDefault="00A6262E" w:rsidP="00FF6DFE">
            <w:pPr>
              <w:spacing w:before="20"/>
            </w:pPr>
          </w:p>
        </w:tc>
        <w:tc>
          <w:tcPr>
            <w:tcW w:w="3249" w:type="dxa"/>
            <w:tcBorders>
              <w:top w:val="single" w:sz="12" w:space="0" w:color="auto"/>
            </w:tcBorders>
          </w:tcPr>
          <w:p w:rsidR="00A6262E" w:rsidRPr="003F4F0D" w:rsidRDefault="00A6262E" w:rsidP="00161562">
            <w:pPr>
              <w:spacing w:before="20"/>
              <w:rPr>
                <w:i/>
              </w:rPr>
            </w:pPr>
            <w:r w:rsidRPr="003F4F0D">
              <w:rPr>
                <w:i/>
              </w:rPr>
              <w:t xml:space="preserve">Questions to support inquiry with students: </w:t>
            </w:r>
          </w:p>
          <w:p w:rsidR="00A6262E" w:rsidRDefault="00A6262E" w:rsidP="00161562">
            <w:pPr>
              <w:spacing w:before="20"/>
            </w:pPr>
          </w:p>
          <w:p w:rsidR="00A6262E" w:rsidRDefault="00A6262E" w:rsidP="00161562">
            <w:pPr>
              <w:spacing w:before="20"/>
            </w:pPr>
          </w:p>
          <w:p w:rsidR="00A6262E" w:rsidRDefault="00A6262E" w:rsidP="00161562">
            <w:pPr>
              <w:spacing w:before="20"/>
            </w:pPr>
          </w:p>
        </w:tc>
        <w:tc>
          <w:tcPr>
            <w:tcW w:w="4829" w:type="dxa"/>
            <w:gridSpan w:val="2"/>
            <w:tcBorders>
              <w:top w:val="single" w:sz="12" w:space="0" w:color="auto"/>
            </w:tcBorders>
          </w:tcPr>
          <w:p w:rsidR="00A6262E" w:rsidRPr="00D3632C" w:rsidRDefault="00A6262E" w:rsidP="00D3632C">
            <w:pPr>
              <w:spacing w:after="60"/>
              <w:rPr>
                <w:i/>
              </w:rPr>
            </w:pPr>
          </w:p>
        </w:tc>
      </w:tr>
      <w:tr w:rsidR="00A6262E" w:rsidTr="00586D51">
        <w:trPr>
          <w:trHeight w:val="262"/>
        </w:trPr>
        <w:tc>
          <w:tcPr>
            <w:tcW w:w="3813" w:type="dxa"/>
            <w:vMerge/>
            <w:tcBorders>
              <w:right w:val="dashed" w:sz="4" w:space="0" w:color="auto"/>
            </w:tcBorders>
          </w:tcPr>
          <w:p w:rsidR="00A6262E" w:rsidRDefault="00A6262E" w:rsidP="00DE3F03">
            <w:pPr>
              <w:rPr>
                <w:lang w:val="en-CA"/>
              </w:rPr>
            </w:pPr>
          </w:p>
        </w:tc>
        <w:tc>
          <w:tcPr>
            <w:tcW w:w="9790" w:type="dxa"/>
            <w:gridSpan w:val="5"/>
            <w:tcBorders>
              <w:left w:val="dashed" w:sz="4" w:space="0" w:color="auto"/>
              <w:bottom w:val="single" w:sz="4" w:space="0" w:color="auto"/>
            </w:tcBorders>
          </w:tcPr>
          <w:p w:rsidR="00A6262E" w:rsidRPr="00B5410F" w:rsidRDefault="00A6262E" w:rsidP="00DE3F03">
            <w:pPr>
              <w:rPr>
                <w:b/>
                <w:sz w:val="24"/>
                <w:szCs w:val="24"/>
              </w:rPr>
            </w:pPr>
            <w:r w:rsidRPr="00B5410F">
              <w:rPr>
                <w:b/>
                <w:sz w:val="24"/>
                <w:szCs w:val="24"/>
              </w:rPr>
              <w:t>Evidence of Experience (Show)</w:t>
            </w:r>
          </w:p>
          <w:p w:rsidR="00A6262E" w:rsidRDefault="00A6262E" w:rsidP="00DE3F03">
            <w:pPr>
              <w:rPr>
                <w:b/>
              </w:rPr>
            </w:pPr>
          </w:p>
          <w:p w:rsidR="00A6262E" w:rsidRDefault="00A6262E" w:rsidP="00DE3F03">
            <w:pPr>
              <w:rPr>
                <w:b/>
              </w:rPr>
            </w:pPr>
          </w:p>
          <w:p w:rsidR="00A6262E" w:rsidRDefault="00A6262E" w:rsidP="00DE3F03">
            <w:pPr>
              <w:rPr>
                <w:b/>
              </w:rPr>
            </w:pPr>
          </w:p>
          <w:p w:rsidR="00A6262E" w:rsidRDefault="00A6262E" w:rsidP="00DE3F03">
            <w:pPr>
              <w:rPr>
                <w:b/>
              </w:rPr>
            </w:pPr>
          </w:p>
          <w:p w:rsidR="00FC7FDA" w:rsidRDefault="00FC7FDA" w:rsidP="00DE3F03">
            <w:pPr>
              <w:rPr>
                <w:b/>
              </w:rPr>
            </w:pPr>
          </w:p>
          <w:p w:rsidR="00A6262E" w:rsidRDefault="00A6262E" w:rsidP="00DE3F03">
            <w:pPr>
              <w:rPr>
                <w:b/>
              </w:rPr>
            </w:pPr>
          </w:p>
        </w:tc>
      </w:tr>
      <w:tr w:rsidR="00A6262E" w:rsidTr="00FC7FDA">
        <w:trPr>
          <w:trHeight w:val="262"/>
        </w:trPr>
        <w:tc>
          <w:tcPr>
            <w:tcW w:w="3813" w:type="dxa"/>
            <w:vMerge/>
            <w:tcBorders>
              <w:right w:val="single" w:sz="4" w:space="0" w:color="auto"/>
            </w:tcBorders>
          </w:tcPr>
          <w:p w:rsidR="00A6262E" w:rsidRDefault="00A6262E" w:rsidP="00A6262E">
            <w:pPr>
              <w:rPr>
                <w:lang w:val="en-CA"/>
              </w:rPr>
            </w:pPr>
          </w:p>
        </w:tc>
        <w:tc>
          <w:tcPr>
            <w:tcW w:w="1712" w:type="dxa"/>
            <w:gridSpan w:val="2"/>
            <w:tcBorders>
              <w:top w:val="single" w:sz="12" w:space="0" w:color="auto"/>
              <w:left w:val="single" w:sz="4" w:space="0" w:color="auto"/>
              <w:bottom w:val="single" w:sz="12" w:space="0" w:color="auto"/>
            </w:tcBorders>
          </w:tcPr>
          <w:p w:rsidR="00A6262E" w:rsidRPr="001B2793" w:rsidRDefault="00A6262E" w:rsidP="00A6262E">
            <w:pPr>
              <w:spacing w:before="40" w:after="40"/>
              <w:rPr>
                <w:sz w:val="24"/>
                <w:szCs w:val="24"/>
                <w:lang w:val="en-CA"/>
              </w:rPr>
            </w:pPr>
            <w:r w:rsidRPr="001B2793">
              <w:rPr>
                <w:b/>
                <w:sz w:val="24"/>
                <w:szCs w:val="24"/>
              </w:rPr>
              <w:t>BIG IDEA (Understand…)</w:t>
            </w:r>
          </w:p>
        </w:tc>
        <w:tc>
          <w:tcPr>
            <w:tcW w:w="3249" w:type="dxa"/>
            <w:tcBorders>
              <w:top w:val="single" w:sz="12" w:space="0" w:color="auto"/>
              <w:left w:val="dashed" w:sz="4" w:space="0" w:color="auto"/>
              <w:bottom w:val="single" w:sz="12" w:space="0" w:color="auto"/>
            </w:tcBorders>
          </w:tcPr>
          <w:p w:rsidR="00A6262E" w:rsidRPr="00FC7FDA" w:rsidRDefault="00A6262E" w:rsidP="00A6262E">
            <w:pPr>
              <w:spacing w:before="40" w:after="40"/>
              <w:rPr>
                <w:b/>
                <w:sz w:val="24"/>
                <w:szCs w:val="24"/>
              </w:rPr>
            </w:pPr>
            <w:r w:rsidRPr="001B2793">
              <w:rPr>
                <w:b/>
                <w:sz w:val="24"/>
                <w:szCs w:val="24"/>
              </w:rPr>
              <w:t>What do we want students to DO?</w:t>
            </w:r>
            <w:r w:rsidR="00FC7FDA">
              <w:rPr>
                <w:b/>
                <w:sz w:val="24"/>
                <w:szCs w:val="24"/>
              </w:rPr>
              <w:t xml:space="preserve">   </w:t>
            </w:r>
            <w:r w:rsidRPr="001B2793">
              <w:rPr>
                <w:b/>
                <w:sz w:val="24"/>
                <w:szCs w:val="24"/>
              </w:rPr>
              <w:t xml:space="preserve">(Activities, lessons…) </w:t>
            </w:r>
          </w:p>
        </w:tc>
        <w:tc>
          <w:tcPr>
            <w:tcW w:w="4829" w:type="dxa"/>
            <w:gridSpan w:val="2"/>
            <w:tcBorders>
              <w:top w:val="single" w:sz="12" w:space="0" w:color="auto"/>
              <w:left w:val="dashed" w:sz="4" w:space="0" w:color="auto"/>
              <w:bottom w:val="single" w:sz="12" w:space="0" w:color="auto"/>
            </w:tcBorders>
          </w:tcPr>
          <w:p w:rsidR="00A6262E" w:rsidRPr="001B2793" w:rsidRDefault="00A6262E" w:rsidP="00A6262E">
            <w:pPr>
              <w:spacing w:before="40" w:after="40"/>
              <w:rPr>
                <w:b/>
                <w:sz w:val="24"/>
                <w:szCs w:val="24"/>
              </w:rPr>
            </w:pPr>
            <w:r w:rsidRPr="001B2793">
              <w:rPr>
                <w:b/>
                <w:sz w:val="24"/>
                <w:szCs w:val="24"/>
              </w:rPr>
              <w:t>Content (&amp; Elaborations)</w:t>
            </w:r>
          </w:p>
          <w:p w:rsidR="00A6262E" w:rsidRPr="001B2793" w:rsidRDefault="00A6262E" w:rsidP="00A6262E">
            <w:pPr>
              <w:spacing w:before="40" w:after="40"/>
              <w:rPr>
                <w:sz w:val="24"/>
                <w:szCs w:val="24"/>
                <w:lang w:val="en-CA"/>
              </w:rPr>
            </w:pPr>
            <w:r w:rsidRPr="001B2793">
              <w:rPr>
                <w:b/>
                <w:sz w:val="24"/>
                <w:szCs w:val="24"/>
              </w:rPr>
              <w:t>(Know)</w:t>
            </w:r>
          </w:p>
        </w:tc>
      </w:tr>
      <w:tr w:rsidR="00A6262E" w:rsidTr="00FC7FDA">
        <w:trPr>
          <w:trHeight w:val="262"/>
        </w:trPr>
        <w:tc>
          <w:tcPr>
            <w:tcW w:w="3813" w:type="dxa"/>
            <w:vMerge/>
            <w:tcBorders>
              <w:right w:val="dashed" w:sz="4" w:space="0" w:color="auto"/>
            </w:tcBorders>
          </w:tcPr>
          <w:p w:rsidR="00A6262E" w:rsidRDefault="00A6262E" w:rsidP="00A6262E">
            <w:pPr>
              <w:rPr>
                <w:lang w:val="en-CA"/>
              </w:rPr>
            </w:pPr>
          </w:p>
        </w:tc>
        <w:tc>
          <w:tcPr>
            <w:tcW w:w="1712" w:type="dxa"/>
            <w:gridSpan w:val="2"/>
            <w:tcBorders>
              <w:top w:val="single" w:sz="12" w:space="0" w:color="auto"/>
              <w:left w:val="dashed" w:sz="4" w:space="0" w:color="auto"/>
            </w:tcBorders>
          </w:tcPr>
          <w:p w:rsidR="00A6262E" w:rsidRDefault="00A6262E" w:rsidP="00A6262E">
            <w:pPr>
              <w:spacing w:before="20"/>
            </w:pPr>
          </w:p>
          <w:p w:rsidR="00A6262E" w:rsidRDefault="00A6262E" w:rsidP="00A6262E">
            <w:pPr>
              <w:spacing w:before="20"/>
            </w:pPr>
          </w:p>
          <w:p w:rsidR="00A6262E" w:rsidRDefault="00A6262E" w:rsidP="00A6262E">
            <w:pPr>
              <w:spacing w:before="20"/>
            </w:pPr>
          </w:p>
          <w:p w:rsidR="00A6262E" w:rsidRDefault="00A6262E" w:rsidP="00A6262E">
            <w:pPr>
              <w:spacing w:before="20"/>
            </w:pPr>
          </w:p>
          <w:p w:rsidR="00A6262E" w:rsidRDefault="00A6262E" w:rsidP="00A6262E">
            <w:pPr>
              <w:spacing w:before="20"/>
            </w:pPr>
          </w:p>
          <w:p w:rsidR="00A6262E" w:rsidRPr="003F4F0D" w:rsidRDefault="00A6262E" w:rsidP="00A6262E">
            <w:pPr>
              <w:spacing w:before="20"/>
            </w:pPr>
          </w:p>
        </w:tc>
        <w:tc>
          <w:tcPr>
            <w:tcW w:w="3249" w:type="dxa"/>
            <w:tcBorders>
              <w:top w:val="single" w:sz="12" w:space="0" w:color="auto"/>
              <w:left w:val="dashed" w:sz="4" w:space="0" w:color="auto"/>
            </w:tcBorders>
          </w:tcPr>
          <w:p w:rsidR="00A6262E" w:rsidRPr="003F4F0D" w:rsidRDefault="00A6262E" w:rsidP="00A6262E">
            <w:pPr>
              <w:spacing w:before="20"/>
              <w:rPr>
                <w:i/>
              </w:rPr>
            </w:pPr>
            <w:r w:rsidRPr="003F4F0D">
              <w:rPr>
                <w:i/>
              </w:rPr>
              <w:t xml:space="preserve">Questions to support inquiry with students: </w:t>
            </w:r>
          </w:p>
          <w:p w:rsidR="00A6262E" w:rsidRDefault="00A6262E" w:rsidP="00A6262E">
            <w:pPr>
              <w:spacing w:before="20"/>
            </w:pPr>
          </w:p>
          <w:p w:rsidR="00A6262E" w:rsidRDefault="00A6262E" w:rsidP="00A6262E">
            <w:pPr>
              <w:spacing w:before="20"/>
            </w:pPr>
          </w:p>
          <w:p w:rsidR="00A6262E" w:rsidRDefault="00A6262E" w:rsidP="00A6262E">
            <w:pPr>
              <w:spacing w:before="20"/>
            </w:pPr>
            <w:bookmarkStart w:id="0" w:name="_GoBack"/>
            <w:bookmarkEnd w:id="0"/>
          </w:p>
        </w:tc>
        <w:tc>
          <w:tcPr>
            <w:tcW w:w="4829" w:type="dxa"/>
            <w:gridSpan w:val="2"/>
            <w:tcBorders>
              <w:top w:val="single" w:sz="12" w:space="0" w:color="auto"/>
              <w:left w:val="dashed" w:sz="4" w:space="0" w:color="auto"/>
            </w:tcBorders>
          </w:tcPr>
          <w:p w:rsidR="00A6262E" w:rsidRPr="00D3632C" w:rsidRDefault="00A6262E" w:rsidP="00A6262E">
            <w:pPr>
              <w:spacing w:after="60"/>
              <w:rPr>
                <w:i/>
              </w:rPr>
            </w:pPr>
          </w:p>
        </w:tc>
      </w:tr>
      <w:tr w:rsidR="00A6262E" w:rsidTr="00586D51">
        <w:trPr>
          <w:trHeight w:val="262"/>
        </w:trPr>
        <w:tc>
          <w:tcPr>
            <w:tcW w:w="3813" w:type="dxa"/>
            <w:vMerge/>
            <w:tcBorders>
              <w:right w:val="dashed" w:sz="4" w:space="0" w:color="auto"/>
            </w:tcBorders>
          </w:tcPr>
          <w:p w:rsidR="00A6262E" w:rsidRDefault="00A6262E" w:rsidP="00A6262E">
            <w:pPr>
              <w:rPr>
                <w:lang w:val="en-CA"/>
              </w:rPr>
            </w:pPr>
          </w:p>
        </w:tc>
        <w:tc>
          <w:tcPr>
            <w:tcW w:w="9790" w:type="dxa"/>
            <w:gridSpan w:val="5"/>
            <w:tcBorders>
              <w:left w:val="dashed" w:sz="4" w:space="0" w:color="auto"/>
              <w:bottom w:val="single" w:sz="12" w:space="0" w:color="auto"/>
            </w:tcBorders>
          </w:tcPr>
          <w:p w:rsidR="00A6262E" w:rsidRPr="00B5410F" w:rsidRDefault="00A6262E" w:rsidP="00A6262E">
            <w:pPr>
              <w:rPr>
                <w:b/>
                <w:sz w:val="24"/>
                <w:szCs w:val="24"/>
              </w:rPr>
            </w:pPr>
            <w:r w:rsidRPr="00B5410F">
              <w:rPr>
                <w:b/>
                <w:sz w:val="24"/>
                <w:szCs w:val="24"/>
              </w:rPr>
              <w:t>Evidence of Experience (Show)</w:t>
            </w:r>
          </w:p>
          <w:p w:rsidR="00A6262E" w:rsidRDefault="00A6262E" w:rsidP="00A6262E">
            <w:pPr>
              <w:rPr>
                <w:b/>
                <w:sz w:val="24"/>
                <w:szCs w:val="24"/>
              </w:rPr>
            </w:pPr>
          </w:p>
          <w:p w:rsidR="00A6262E" w:rsidRDefault="00A6262E" w:rsidP="00A6262E">
            <w:pPr>
              <w:rPr>
                <w:b/>
                <w:sz w:val="24"/>
                <w:szCs w:val="24"/>
              </w:rPr>
            </w:pPr>
          </w:p>
          <w:p w:rsidR="00A6262E" w:rsidRDefault="00A6262E" w:rsidP="00A6262E">
            <w:pPr>
              <w:rPr>
                <w:b/>
                <w:sz w:val="24"/>
                <w:szCs w:val="24"/>
              </w:rPr>
            </w:pPr>
          </w:p>
          <w:p w:rsidR="00FC7FDA" w:rsidRDefault="00FC7FDA" w:rsidP="00A6262E">
            <w:pPr>
              <w:rPr>
                <w:b/>
                <w:sz w:val="24"/>
                <w:szCs w:val="24"/>
              </w:rPr>
            </w:pPr>
          </w:p>
          <w:p w:rsidR="00910F7B" w:rsidRPr="00B5410F" w:rsidRDefault="00910F7B" w:rsidP="00A6262E">
            <w:pPr>
              <w:rPr>
                <w:b/>
                <w:sz w:val="24"/>
                <w:szCs w:val="24"/>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A78A0"/>
    <w:multiLevelType w:val="hybridMultilevel"/>
    <w:tmpl w:val="C4E64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6708AF"/>
    <w:multiLevelType w:val="hybridMultilevel"/>
    <w:tmpl w:val="98EC4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3F1893"/>
    <w:multiLevelType w:val="hybridMultilevel"/>
    <w:tmpl w:val="CDC80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FB060F"/>
    <w:multiLevelType w:val="hybridMultilevel"/>
    <w:tmpl w:val="B686C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856D5A"/>
    <w:multiLevelType w:val="hybridMultilevel"/>
    <w:tmpl w:val="EE72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FC22F2"/>
    <w:multiLevelType w:val="hybridMultilevel"/>
    <w:tmpl w:val="A3D47EF4"/>
    <w:lvl w:ilvl="0" w:tplc="C8D4D982">
      <w:start w:val="1"/>
      <w:numFmt w:val="bullet"/>
      <w:pStyle w:val="ListParagraph"/>
      <w:lvlText w:val=""/>
      <w:lvlJc w:val="left"/>
      <w:pPr>
        <w:tabs>
          <w:tab w:val="num" w:pos="-4776"/>
        </w:tabs>
        <w:ind w:left="-4776" w:hanging="240"/>
      </w:pPr>
      <w:rPr>
        <w:rFonts w:ascii="Symbol" w:hAnsi="Symbol" w:hint="default"/>
      </w:rPr>
    </w:lvl>
    <w:lvl w:ilvl="1" w:tplc="10090003">
      <w:start w:val="1"/>
      <w:numFmt w:val="bullet"/>
      <w:lvlText w:val="o"/>
      <w:lvlJc w:val="left"/>
      <w:pPr>
        <w:ind w:left="-3936" w:hanging="360"/>
      </w:pPr>
      <w:rPr>
        <w:rFonts w:ascii="Courier New" w:hAnsi="Courier New" w:cs="Wingdings" w:hint="default"/>
      </w:rPr>
    </w:lvl>
    <w:lvl w:ilvl="2" w:tplc="6E8425FE">
      <w:numFmt w:val="bullet"/>
      <w:lvlText w:val="•"/>
      <w:lvlJc w:val="left"/>
      <w:pPr>
        <w:ind w:left="-2856" w:hanging="720"/>
      </w:pPr>
      <w:rPr>
        <w:rFonts w:ascii="Calibri" w:eastAsiaTheme="minorHAnsi" w:hAnsi="Calibri" w:cstheme="minorBidi" w:hint="default"/>
      </w:rPr>
    </w:lvl>
    <w:lvl w:ilvl="3" w:tplc="10090001">
      <w:start w:val="1"/>
      <w:numFmt w:val="bullet"/>
      <w:lvlText w:val=""/>
      <w:lvlJc w:val="left"/>
      <w:pPr>
        <w:ind w:left="-2496" w:hanging="360"/>
      </w:pPr>
      <w:rPr>
        <w:rFonts w:ascii="Symbol" w:hAnsi="Symbol" w:hint="default"/>
      </w:rPr>
    </w:lvl>
    <w:lvl w:ilvl="4" w:tplc="10090003">
      <w:start w:val="1"/>
      <w:numFmt w:val="bullet"/>
      <w:lvlText w:val="o"/>
      <w:lvlJc w:val="left"/>
      <w:pPr>
        <w:ind w:left="-1776" w:hanging="360"/>
      </w:pPr>
      <w:rPr>
        <w:rFonts w:ascii="Courier New" w:hAnsi="Courier New" w:cs="Wingdings" w:hint="default"/>
      </w:rPr>
    </w:lvl>
    <w:lvl w:ilvl="5" w:tplc="10090005" w:tentative="1">
      <w:start w:val="1"/>
      <w:numFmt w:val="bullet"/>
      <w:lvlText w:val=""/>
      <w:lvlJc w:val="left"/>
      <w:pPr>
        <w:ind w:left="-1056" w:hanging="360"/>
      </w:pPr>
      <w:rPr>
        <w:rFonts w:ascii="Wingdings" w:hAnsi="Wingdings" w:hint="default"/>
      </w:rPr>
    </w:lvl>
    <w:lvl w:ilvl="6" w:tplc="10090001" w:tentative="1">
      <w:start w:val="1"/>
      <w:numFmt w:val="bullet"/>
      <w:lvlText w:val=""/>
      <w:lvlJc w:val="left"/>
      <w:pPr>
        <w:ind w:left="-336" w:hanging="360"/>
      </w:pPr>
      <w:rPr>
        <w:rFonts w:ascii="Symbol" w:hAnsi="Symbol" w:hint="default"/>
      </w:rPr>
    </w:lvl>
    <w:lvl w:ilvl="7" w:tplc="10090003" w:tentative="1">
      <w:start w:val="1"/>
      <w:numFmt w:val="bullet"/>
      <w:lvlText w:val="o"/>
      <w:lvlJc w:val="left"/>
      <w:pPr>
        <w:ind w:left="384" w:hanging="360"/>
      </w:pPr>
      <w:rPr>
        <w:rFonts w:ascii="Courier New" w:hAnsi="Courier New" w:cs="Wingdings" w:hint="default"/>
      </w:rPr>
    </w:lvl>
    <w:lvl w:ilvl="8" w:tplc="10090005" w:tentative="1">
      <w:start w:val="1"/>
      <w:numFmt w:val="bullet"/>
      <w:lvlText w:val=""/>
      <w:lvlJc w:val="left"/>
      <w:pPr>
        <w:ind w:left="1104"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009C5"/>
    <w:rsid w:val="000330EE"/>
    <w:rsid w:val="0007235C"/>
    <w:rsid w:val="00095BEA"/>
    <w:rsid w:val="000E004D"/>
    <w:rsid w:val="00102F08"/>
    <w:rsid w:val="00121E93"/>
    <w:rsid w:val="00161562"/>
    <w:rsid w:val="001B2793"/>
    <w:rsid w:val="001B5A21"/>
    <w:rsid w:val="002130FB"/>
    <w:rsid w:val="002602F0"/>
    <w:rsid w:val="002842A3"/>
    <w:rsid w:val="002A3849"/>
    <w:rsid w:val="002B0203"/>
    <w:rsid w:val="002C212E"/>
    <w:rsid w:val="003271F6"/>
    <w:rsid w:val="00331233"/>
    <w:rsid w:val="00365A88"/>
    <w:rsid w:val="00366630"/>
    <w:rsid w:val="0039449F"/>
    <w:rsid w:val="00394D83"/>
    <w:rsid w:val="003B2FE2"/>
    <w:rsid w:val="003F4F0D"/>
    <w:rsid w:val="00494662"/>
    <w:rsid w:val="004F15CC"/>
    <w:rsid w:val="005142C5"/>
    <w:rsid w:val="00525D11"/>
    <w:rsid w:val="00526417"/>
    <w:rsid w:val="00535786"/>
    <w:rsid w:val="00586D51"/>
    <w:rsid w:val="00593162"/>
    <w:rsid w:val="0059601D"/>
    <w:rsid w:val="005A0821"/>
    <w:rsid w:val="005B199F"/>
    <w:rsid w:val="005C0FC3"/>
    <w:rsid w:val="00613F15"/>
    <w:rsid w:val="00624FA3"/>
    <w:rsid w:val="00643CFD"/>
    <w:rsid w:val="0065757E"/>
    <w:rsid w:val="00694159"/>
    <w:rsid w:val="00787441"/>
    <w:rsid w:val="007A3458"/>
    <w:rsid w:val="007E2305"/>
    <w:rsid w:val="00835D43"/>
    <w:rsid w:val="008B0337"/>
    <w:rsid w:val="008B34E1"/>
    <w:rsid w:val="008C371D"/>
    <w:rsid w:val="00905366"/>
    <w:rsid w:val="00906122"/>
    <w:rsid w:val="00910F7B"/>
    <w:rsid w:val="00924BC4"/>
    <w:rsid w:val="0093637D"/>
    <w:rsid w:val="00957B09"/>
    <w:rsid w:val="00993E1C"/>
    <w:rsid w:val="00995605"/>
    <w:rsid w:val="00A30CA9"/>
    <w:rsid w:val="00A6262E"/>
    <w:rsid w:val="00A64529"/>
    <w:rsid w:val="00B4623A"/>
    <w:rsid w:val="00B540F2"/>
    <w:rsid w:val="00B5410F"/>
    <w:rsid w:val="00B95949"/>
    <w:rsid w:val="00C1261F"/>
    <w:rsid w:val="00C46F69"/>
    <w:rsid w:val="00CC6D0A"/>
    <w:rsid w:val="00CF16D8"/>
    <w:rsid w:val="00CF269F"/>
    <w:rsid w:val="00D16C69"/>
    <w:rsid w:val="00D27A1D"/>
    <w:rsid w:val="00D3632C"/>
    <w:rsid w:val="00D41220"/>
    <w:rsid w:val="00D60ED5"/>
    <w:rsid w:val="00D92DEB"/>
    <w:rsid w:val="00DB3A3E"/>
    <w:rsid w:val="00DE3F03"/>
    <w:rsid w:val="00E04105"/>
    <w:rsid w:val="00E123FC"/>
    <w:rsid w:val="00E23C62"/>
    <w:rsid w:val="00E41BBD"/>
    <w:rsid w:val="00EC1B5A"/>
    <w:rsid w:val="00ED6102"/>
    <w:rsid w:val="00F22E29"/>
    <w:rsid w:val="00F57BAC"/>
    <w:rsid w:val="00F96DA4"/>
    <w:rsid w:val="00FB62D5"/>
    <w:rsid w:val="00FC5687"/>
    <w:rsid w:val="00FC7FDA"/>
    <w:rsid w:val="00FF01FB"/>
    <w:rsid w:val="00FF18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17545">
      <w:bodyDiv w:val="1"/>
      <w:marLeft w:val="0"/>
      <w:marRight w:val="0"/>
      <w:marTop w:val="0"/>
      <w:marBottom w:val="0"/>
      <w:divBdr>
        <w:top w:val="none" w:sz="0" w:space="0" w:color="auto"/>
        <w:left w:val="none" w:sz="0" w:space="0" w:color="auto"/>
        <w:bottom w:val="none" w:sz="0" w:space="0" w:color="auto"/>
        <w:right w:val="none" w:sz="0" w:space="0" w:color="auto"/>
      </w:divBdr>
    </w:div>
    <w:div w:id="391276329">
      <w:bodyDiv w:val="1"/>
      <w:marLeft w:val="0"/>
      <w:marRight w:val="0"/>
      <w:marTop w:val="0"/>
      <w:marBottom w:val="0"/>
      <w:divBdr>
        <w:top w:val="none" w:sz="0" w:space="0" w:color="auto"/>
        <w:left w:val="none" w:sz="0" w:space="0" w:color="auto"/>
        <w:bottom w:val="none" w:sz="0" w:space="0" w:color="auto"/>
        <w:right w:val="none" w:sz="0" w:space="0" w:color="auto"/>
      </w:divBdr>
    </w:div>
    <w:div w:id="1934976068">
      <w:bodyDiv w:val="1"/>
      <w:marLeft w:val="0"/>
      <w:marRight w:val="0"/>
      <w:marTop w:val="0"/>
      <w:marBottom w:val="0"/>
      <w:divBdr>
        <w:top w:val="none" w:sz="0" w:space="0" w:color="auto"/>
        <w:left w:val="none" w:sz="0" w:space="0" w:color="auto"/>
        <w:bottom w:val="none" w:sz="0" w:space="0" w:color="auto"/>
        <w:right w:val="none" w:sz="0" w:space="0" w:color="auto"/>
      </w:divBdr>
    </w:div>
    <w:div w:id="21115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ULUM\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58</TotalTime>
  <Pages>7</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15</cp:revision>
  <dcterms:created xsi:type="dcterms:W3CDTF">2016-08-03T13:57:00Z</dcterms:created>
  <dcterms:modified xsi:type="dcterms:W3CDTF">2016-08-11T20:19:00Z</dcterms:modified>
</cp:coreProperties>
</file>